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D1C0" w14:textId="77777777" w:rsidR="00E82D27" w:rsidRPr="00B94C2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 xml:space="preserve">PUBLICATIES </w:t>
      </w:r>
    </w:p>
    <w:p w14:paraId="123FD1C1" w14:textId="77777777" w:rsidR="00E82D27" w:rsidRPr="00B94C2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FD1C2" w14:textId="77777777" w:rsidR="00E82D27" w:rsidRPr="00B94C2A" w:rsidRDefault="00E82D27" w:rsidP="00E82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C2A">
        <w:rPr>
          <w:rFonts w:ascii="Times New Roman" w:hAnsi="Times New Roman" w:cs="Times New Roman"/>
          <w:b/>
          <w:bCs/>
          <w:sz w:val="24"/>
          <w:szCs w:val="24"/>
        </w:rPr>
        <w:t>Boeken</w:t>
      </w:r>
    </w:p>
    <w:p w14:paraId="739E2346" w14:textId="77777777" w:rsidR="00D35F60" w:rsidRDefault="00D35F60" w:rsidP="004B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FD1C3" w14:textId="04E76B36" w:rsidR="004B19A6" w:rsidRDefault="00D35F60" w:rsidP="004B1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0D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510D2">
        <w:rPr>
          <w:rFonts w:ascii="Times New Roman" w:hAnsi="Times New Roman" w:cs="Times New Roman"/>
          <w:sz w:val="24"/>
          <w:szCs w:val="24"/>
        </w:rPr>
        <w:t>Rick Benjamins</w:t>
      </w:r>
      <w:r w:rsidRPr="00A510D2">
        <w:rPr>
          <w:rFonts w:ascii="Times New Roman" w:hAnsi="Times New Roman" w:cs="Times New Roman"/>
          <w:i/>
          <w:iCs/>
          <w:sz w:val="24"/>
          <w:szCs w:val="24"/>
        </w:rPr>
        <w:t>, Religie als actuele kwestie</w:t>
      </w:r>
      <w:r w:rsidR="00A510D2" w:rsidRPr="00A510D2">
        <w:rPr>
          <w:rFonts w:ascii="Times New Roman" w:hAnsi="Times New Roman" w:cs="Times New Roman"/>
          <w:i/>
          <w:iCs/>
          <w:sz w:val="24"/>
          <w:szCs w:val="24"/>
        </w:rPr>
        <w:t xml:space="preserve">: Theologie, politiek en geschiedenis in het werk van </w:t>
      </w:r>
      <w:proofErr w:type="spellStart"/>
      <w:r w:rsidR="00A510D2" w:rsidRPr="00A510D2">
        <w:rPr>
          <w:rFonts w:ascii="Times New Roman" w:hAnsi="Times New Roman" w:cs="Times New Roman"/>
          <w:i/>
          <w:iCs/>
          <w:sz w:val="24"/>
          <w:szCs w:val="24"/>
        </w:rPr>
        <w:t>Jayne</w:t>
      </w:r>
      <w:proofErr w:type="spellEnd"/>
      <w:r w:rsidR="00A510D2" w:rsidRPr="00A510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10D2" w:rsidRPr="00A510D2">
        <w:rPr>
          <w:rFonts w:ascii="Times New Roman" w:hAnsi="Times New Roman" w:cs="Times New Roman"/>
          <w:i/>
          <w:iCs/>
          <w:sz w:val="24"/>
          <w:szCs w:val="24"/>
        </w:rPr>
        <w:t>Svenungsson</w:t>
      </w:r>
      <w:proofErr w:type="spellEnd"/>
      <w:r w:rsidR="00C25B9E">
        <w:rPr>
          <w:rFonts w:ascii="Times New Roman" w:hAnsi="Times New Roman" w:cs="Times New Roman"/>
          <w:sz w:val="24"/>
          <w:szCs w:val="24"/>
        </w:rPr>
        <w:t>, Kampen</w:t>
      </w:r>
      <w:r w:rsidR="00033D20">
        <w:rPr>
          <w:rFonts w:ascii="Times New Roman" w:hAnsi="Times New Roman" w:cs="Times New Roman"/>
          <w:sz w:val="24"/>
          <w:szCs w:val="24"/>
        </w:rPr>
        <w:t>:</w:t>
      </w:r>
      <w:r w:rsidR="00C25B9E">
        <w:rPr>
          <w:rFonts w:ascii="Times New Roman" w:hAnsi="Times New Roman" w:cs="Times New Roman"/>
          <w:sz w:val="24"/>
          <w:szCs w:val="24"/>
        </w:rPr>
        <w:t xml:space="preserve"> Uitgeverij van </w:t>
      </w:r>
      <w:proofErr w:type="spellStart"/>
      <w:r w:rsidR="00C25B9E">
        <w:rPr>
          <w:rFonts w:ascii="Times New Roman" w:hAnsi="Times New Roman" w:cs="Times New Roman"/>
          <w:sz w:val="24"/>
          <w:szCs w:val="24"/>
        </w:rPr>
        <w:t>Warven</w:t>
      </w:r>
      <w:proofErr w:type="spellEnd"/>
      <w:r w:rsidR="00C25B9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3FD1C4" w14:textId="77777777" w:rsidR="004B19A6" w:rsidRPr="00CD17C7" w:rsidRDefault="00CD17C7" w:rsidP="004B19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17C7">
        <w:rPr>
          <w:rFonts w:ascii="Times New Roman" w:hAnsi="Times New Roman" w:cs="Times New Roman"/>
          <w:bCs/>
          <w:sz w:val="24"/>
          <w:szCs w:val="24"/>
        </w:rPr>
        <w:t xml:space="preserve">-Rick Benjamins, </w:t>
      </w:r>
      <w:r w:rsidRPr="00CD17C7">
        <w:rPr>
          <w:rFonts w:ascii="Times New Roman" w:hAnsi="Times New Roman" w:cs="Times New Roman"/>
          <w:bCs/>
          <w:i/>
          <w:sz w:val="24"/>
          <w:szCs w:val="24"/>
        </w:rPr>
        <w:t>Boven is onder ons. Denken over God na God</w:t>
      </w:r>
      <w:r w:rsidRPr="00CD17C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Middelburg: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Skandalon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2022. </w:t>
      </w:r>
    </w:p>
    <w:p w14:paraId="123FD1C5" w14:textId="77777777" w:rsidR="00E82D27" w:rsidRPr="00B94C2A" w:rsidRDefault="004B19A6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B19A6">
        <w:rPr>
          <w:rFonts w:ascii="Times New Roman" w:hAnsi="Times New Roman" w:cs="Times New Roman"/>
          <w:bCs/>
          <w:sz w:val="24"/>
          <w:szCs w:val="24"/>
        </w:rPr>
        <w:t>Rick Benj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B19A6">
        <w:rPr>
          <w:rFonts w:ascii="Times New Roman" w:hAnsi="Times New Roman" w:cs="Times New Roman"/>
          <w:bCs/>
          <w:sz w:val="24"/>
          <w:szCs w:val="24"/>
        </w:rPr>
        <w:t xml:space="preserve">mins en Wouter Slob, </w:t>
      </w:r>
      <w:r w:rsidRPr="004B19A6">
        <w:rPr>
          <w:rFonts w:ascii="Times New Roman" w:hAnsi="Times New Roman" w:cs="Times New Roman"/>
          <w:bCs/>
          <w:i/>
          <w:sz w:val="24"/>
          <w:szCs w:val="24"/>
        </w:rPr>
        <w:t xml:space="preserve">Levensduiding in het licht van transcendentie: De theologie van </w:t>
      </w:r>
      <w:proofErr w:type="spellStart"/>
      <w:r w:rsidRPr="004B19A6">
        <w:rPr>
          <w:rFonts w:ascii="Times New Roman" w:hAnsi="Times New Roman" w:cs="Times New Roman"/>
          <w:bCs/>
          <w:i/>
          <w:sz w:val="24"/>
          <w:szCs w:val="24"/>
        </w:rPr>
        <w:t>Jörg</w:t>
      </w:r>
      <w:proofErr w:type="spellEnd"/>
      <w:r w:rsidRPr="004B19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19A6">
        <w:rPr>
          <w:rFonts w:ascii="Times New Roman" w:hAnsi="Times New Roman" w:cs="Times New Roman"/>
          <w:bCs/>
          <w:i/>
          <w:sz w:val="24"/>
          <w:szCs w:val="24"/>
        </w:rPr>
        <w:t>Lauster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Kampen: Uitgeverij 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Warven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2021.</w:t>
      </w:r>
    </w:p>
    <w:p w14:paraId="123FD1C6" w14:textId="77777777" w:rsidR="00473E3A" w:rsidRPr="00473E3A" w:rsidRDefault="00473E3A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E3A">
        <w:rPr>
          <w:rFonts w:ascii="Times New Roman" w:hAnsi="Times New Roman" w:cs="Times New Roman"/>
          <w:sz w:val="24"/>
          <w:szCs w:val="24"/>
        </w:rPr>
        <w:t xml:space="preserve">-Rick Benjamins (red.) en Theo </w:t>
      </w:r>
      <w:proofErr w:type="spellStart"/>
      <w:r w:rsidRPr="00473E3A">
        <w:rPr>
          <w:rFonts w:ascii="Times New Roman" w:hAnsi="Times New Roman" w:cs="Times New Roman"/>
          <w:sz w:val="24"/>
          <w:szCs w:val="24"/>
        </w:rPr>
        <w:t>Hobson</w:t>
      </w:r>
      <w:proofErr w:type="spellEnd"/>
      <w:r w:rsidRPr="00473E3A">
        <w:rPr>
          <w:rFonts w:ascii="Times New Roman" w:hAnsi="Times New Roman" w:cs="Times New Roman"/>
          <w:sz w:val="24"/>
          <w:szCs w:val="24"/>
        </w:rPr>
        <w:t xml:space="preserve">, </w:t>
      </w:r>
      <w:r w:rsidRPr="00473E3A">
        <w:rPr>
          <w:rFonts w:ascii="Times New Roman" w:hAnsi="Times New Roman" w:cs="Times New Roman"/>
          <w:i/>
          <w:sz w:val="24"/>
          <w:szCs w:val="24"/>
        </w:rPr>
        <w:t xml:space="preserve">Theo </w:t>
      </w:r>
      <w:proofErr w:type="spellStart"/>
      <w:r w:rsidRPr="00473E3A">
        <w:rPr>
          <w:rFonts w:ascii="Times New Roman" w:hAnsi="Times New Roman" w:cs="Times New Roman"/>
          <w:i/>
          <w:sz w:val="24"/>
          <w:szCs w:val="24"/>
        </w:rPr>
        <w:t>Hobsons</w:t>
      </w:r>
      <w:proofErr w:type="spellEnd"/>
      <w:r w:rsidRPr="00473E3A">
        <w:rPr>
          <w:rFonts w:ascii="Times New Roman" w:hAnsi="Times New Roman" w:cs="Times New Roman"/>
          <w:i/>
          <w:sz w:val="24"/>
          <w:szCs w:val="24"/>
        </w:rPr>
        <w:t xml:space="preserve"> gelovig humanisme. Christelijk geloof en seculier denken</w:t>
      </w:r>
      <w:r w:rsidRPr="00473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Middelburg: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Skandalon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123FD1C7" w14:textId="77777777" w:rsidR="00EE757A" w:rsidRPr="00B94C2A" w:rsidRDefault="00EE757A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 xml:space="preserve">-Rick Benjamins, </w:t>
      </w:r>
      <w:r w:rsidRPr="00B94C2A">
        <w:rPr>
          <w:rFonts w:ascii="Times New Roman" w:hAnsi="Times New Roman" w:cs="Times New Roman"/>
          <w:i/>
          <w:sz w:val="24"/>
          <w:szCs w:val="24"/>
        </w:rPr>
        <w:t xml:space="preserve">Catherine </w:t>
      </w:r>
      <w:proofErr w:type="spellStart"/>
      <w:r w:rsidRPr="00B94C2A">
        <w:rPr>
          <w:rFonts w:ascii="Times New Roman" w:hAnsi="Times New Roman" w:cs="Times New Roman"/>
          <w:i/>
          <w:sz w:val="24"/>
          <w:szCs w:val="24"/>
        </w:rPr>
        <w:t>Keller’s</w:t>
      </w:r>
      <w:proofErr w:type="spellEnd"/>
      <w:r w:rsidRPr="00B94C2A">
        <w:rPr>
          <w:rFonts w:ascii="Times New Roman" w:hAnsi="Times New Roman" w:cs="Times New Roman"/>
          <w:i/>
          <w:sz w:val="24"/>
          <w:szCs w:val="24"/>
        </w:rPr>
        <w:t xml:space="preserve"> constructieve theologie</w:t>
      </w:r>
      <w:r w:rsidRPr="00B94C2A">
        <w:rPr>
          <w:rFonts w:ascii="Times New Roman" w:hAnsi="Times New Roman" w:cs="Times New Roman"/>
          <w:sz w:val="24"/>
          <w:szCs w:val="24"/>
        </w:rPr>
        <w:t xml:space="preserve">, Vught: </w:t>
      </w:r>
      <w:proofErr w:type="spellStart"/>
      <w:r w:rsidRPr="00B94C2A">
        <w:rPr>
          <w:rFonts w:ascii="Times New Roman" w:hAnsi="Times New Roman" w:cs="Times New Roman"/>
          <w:sz w:val="24"/>
          <w:szCs w:val="24"/>
        </w:rPr>
        <w:t>Skandalon</w:t>
      </w:r>
      <w:proofErr w:type="spellEnd"/>
      <w:r w:rsidRPr="00B94C2A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123FD1C8" w14:textId="77777777" w:rsidR="00AB0AEB" w:rsidRPr="00E82D27" w:rsidRDefault="00AB0AEB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>-Rick Benjamins, Ja</w:t>
      </w:r>
      <w:r>
        <w:rPr>
          <w:rFonts w:ascii="Times New Roman" w:hAnsi="Times New Roman" w:cs="Times New Roman"/>
          <w:sz w:val="24"/>
          <w:szCs w:val="24"/>
        </w:rPr>
        <w:t xml:space="preserve">n Offringa, Wouter Slob (red.), </w:t>
      </w:r>
      <w:r w:rsidRPr="00AB0AEB">
        <w:rPr>
          <w:rFonts w:ascii="Times New Roman" w:hAnsi="Times New Roman" w:cs="Times New Roman"/>
          <w:i/>
          <w:sz w:val="24"/>
          <w:szCs w:val="24"/>
        </w:rPr>
        <w:t>Liberaal christendom: Ervaren, doen, denken</w:t>
      </w:r>
      <w:r>
        <w:rPr>
          <w:rFonts w:ascii="Times New Roman" w:hAnsi="Times New Roman" w:cs="Times New Roman"/>
          <w:sz w:val="24"/>
          <w:szCs w:val="24"/>
        </w:rPr>
        <w:t xml:space="preserve">, Vught: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Skandalon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</w:t>
      </w:r>
    </w:p>
    <w:p w14:paraId="123FD1C9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-Rick Benjamins (samenstelling), </w:t>
      </w:r>
      <w:r w:rsidRPr="00E82D27">
        <w:rPr>
          <w:rFonts w:ascii="Times New Roman" w:hAnsi="Times New Roman" w:cs="Times New Roman"/>
          <w:i/>
          <w:sz w:val="24"/>
          <w:szCs w:val="24"/>
        </w:rPr>
        <w:t>Canon van de protestantse spiritualiteit in Nederland</w:t>
      </w:r>
      <w:r w:rsidRPr="00E82D27">
        <w:rPr>
          <w:rFonts w:ascii="Times New Roman" w:hAnsi="Times New Roman" w:cs="Times New Roman"/>
          <w:sz w:val="24"/>
          <w:szCs w:val="24"/>
        </w:rPr>
        <w:t>, Kampen: Kok 2010.</w:t>
      </w:r>
    </w:p>
    <w:p w14:paraId="123FD1CA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-Rick Benjamins, </w:t>
      </w:r>
      <w:hyperlink r:id="rId5" w:history="1">
        <w:r w:rsidRPr="00E82D27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Een en Ander. De traditie van de moderne theologie</w:t>
        </w:r>
      </w:hyperlink>
      <w:r w:rsidRPr="00E82D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82D27">
        <w:rPr>
          <w:rFonts w:ascii="Times New Roman" w:hAnsi="Times New Roman" w:cs="Times New Roman"/>
          <w:sz w:val="24"/>
          <w:szCs w:val="24"/>
        </w:rPr>
        <w:t xml:space="preserve">Kampen: Kok 2008. </w:t>
      </w:r>
    </w:p>
    <w:p w14:paraId="123FD1CB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-H.S. Benjamins, </w:t>
      </w:r>
      <w:hyperlink r:id="rId6" w:history="1">
        <w:r w:rsidRPr="00E82D27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Een zachte soort van zijn. Drie manieren om van God te denken: </w:t>
        </w:r>
        <w:proofErr w:type="spellStart"/>
        <w:r w:rsidRPr="00E82D27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Plotinus</w:t>
        </w:r>
        <w:proofErr w:type="spellEnd"/>
        <w:r w:rsidRPr="00E82D27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, Rilke, Jonas</w:t>
        </w:r>
      </w:hyperlink>
      <w:r w:rsidRPr="00E82D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82D27">
        <w:rPr>
          <w:rFonts w:ascii="Times New Roman" w:hAnsi="Times New Roman" w:cs="Times New Roman"/>
          <w:sz w:val="24"/>
          <w:szCs w:val="24"/>
        </w:rPr>
        <w:t xml:space="preserve"> Budel: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Damon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 2003. </w:t>
      </w:r>
    </w:p>
    <w:p w14:paraId="123FD1CC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-Rick Benjamins en Sita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Hofstra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r w:rsidRPr="00E82D27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Een vertolking van de stem. Handreiking bij Dingemans' Stem van de Roepende</w:t>
        </w:r>
      </w:hyperlink>
      <w:r w:rsidRPr="00E82D27">
        <w:rPr>
          <w:rFonts w:ascii="Times New Roman" w:hAnsi="Times New Roman" w:cs="Times New Roman"/>
          <w:sz w:val="24"/>
          <w:szCs w:val="24"/>
        </w:rPr>
        <w:t xml:space="preserve">. Kampen: Kok 2002. </w:t>
      </w:r>
    </w:p>
    <w:p w14:paraId="123FD1CD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-H.S. Benjamins,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Mocht God Bestaan. Het christelijk geloof ter verantwoording</w:t>
      </w:r>
      <w:r w:rsidRPr="00E82D27">
        <w:rPr>
          <w:rFonts w:ascii="Times New Roman" w:hAnsi="Times New Roman" w:cs="Times New Roman"/>
          <w:iCs/>
          <w:sz w:val="24"/>
          <w:szCs w:val="24"/>
        </w:rPr>
        <w:t>,</w:t>
      </w:r>
      <w:r w:rsidRPr="00E82D27">
        <w:rPr>
          <w:rFonts w:ascii="Times New Roman" w:hAnsi="Times New Roman" w:cs="Times New Roman"/>
          <w:sz w:val="24"/>
          <w:szCs w:val="24"/>
        </w:rPr>
        <w:t xml:space="preserve"> Kampen: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Callenbach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1997 </w:t>
      </w:r>
    </w:p>
    <w:p w14:paraId="123FD1CE" w14:textId="77777777" w:rsidR="00E82D27" w:rsidRPr="00473E3A" w:rsidRDefault="00E82D2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-H.S. Benjamins, </w:t>
      </w:r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Eingeordnete Freiheit. Freiheit und Vorsehung bei Origenes</w:t>
      </w:r>
      <w:r w:rsidRPr="00473E3A">
        <w:rPr>
          <w:rFonts w:ascii="Times New Roman" w:hAnsi="Times New Roman" w:cs="Times New Roman"/>
          <w:iCs/>
          <w:sz w:val="24"/>
          <w:szCs w:val="24"/>
          <w:lang w:val="de-DE"/>
        </w:rPr>
        <w:t>, Leiden:</w:t>
      </w: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Brill 1994 (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diss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>.). </w:t>
      </w:r>
      <w:r w:rsidRPr="00473E3A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473E3A">
        <w:rPr>
          <w:rFonts w:ascii="Times New Roman" w:hAnsi="Times New Roman" w:cs="Times New Roman"/>
          <w:b/>
          <w:bCs/>
          <w:sz w:val="24"/>
          <w:szCs w:val="24"/>
          <w:lang w:val="de-DE"/>
        </w:rPr>
        <w:t> </w:t>
      </w:r>
      <w:bookmarkStart w:id="0" w:name="333"/>
      <w:bookmarkEnd w:id="0"/>
    </w:p>
    <w:p w14:paraId="123FD1CF" w14:textId="77777777" w:rsidR="00473E3A" w:rsidRDefault="00E82D2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D27">
        <w:rPr>
          <w:rFonts w:ascii="Times New Roman" w:hAnsi="Times New Roman" w:cs="Times New Roman"/>
          <w:b/>
          <w:bCs/>
          <w:sz w:val="24"/>
          <w:szCs w:val="24"/>
        </w:rPr>
        <w:t>Artikelen</w:t>
      </w:r>
    </w:p>
    <w:p w14:paraId="123FD1D0" w14:textId="77777777" w:rsidR="001D22DF" w:rsidRDefault="001D22DF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4FA4" w14:textId="4ADDEEED" w:rsidR="00253A92" w:rsidRPr="003054D0" w:rsidRDefault="003054D0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054D0">
        <w:rPr>
          <w:rFonts w:ascii="Times New Roman" w:hAnsi="Times New Roman" w:cs="Times New Roman"/>
          <w:sz w:val="24"/>
          <w:szCs w:val="24"/>
        </w:rPr>
        <w:t>cademische theologie in de knel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054D0">
        <w:rPr>
          <w:rFonts w:ascii="Times New Roman" w:hAnsi="Times New Roman" w:cs="Times New Roman"/>
          <w:sz w:val="24"/>
          <w:szCs w:val="24"/>
        </w:rPr>
        <w:t>, 2024, website liberaal christendom, (</w:t>
      </w:r>
      <w:r w:rsidR="0063044B">
        <w:rPr>
          <w:rFonts w:ascii="Times New Roman" w:hAnsi="Times New Roman" w:cs="Times New Roman"/>
          <w:sz w:val="24"/>
          <w:szCs w:val="24"/>
        </w:rPr>
        <w:t>2586</w:t>
      </w:r>
      <w:r w:rsidRPr="003054D0">
        <w:rPr>
          <w:rFonts w:ascii="Times New Roman" w:hAnsi="Times New Roman" w:cs="Times New Roman"/>
          <w:sz w:val="24"/>
          <w:szCs w:val="24"/>
        </w:rPr>
        <w:t xml:space="preserve"> woorden) http://liberaalchristendom.nl. </w:t>
      </w:r>
    </w:p>
    <w:p w14:paraId="2ED17CD7" w14:textId="6DBF8ED8" w:rsidR="00B53493" w:rsidRPr="00E75C7B" w:rsidRDefault="001E1E30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5C7B">
        <w:rPr>
          <w:rFonts w:ascii="Times New Roman" w:hAnsi="Times New Roman" w:cs="Times New Roman"/>
          <w:bCs/>
          <w:sz w:val="24"/>
          <w:szCs w:val="24"/>
        </w:rPr>
        <w:t>-</w:t>
      </w:r>
      <w:r w:rsidR="003054D0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E75C7B">
        <w:rPr>
          <w:rFonts w:ascii="Times New Roman" w:hAnsi="Times New Roman" w:cs="Times New Roman"/>
          <w:bCs/>
          <w:sz w:val="24"/>
          <w:szCs w:val="24"/>
        </w:rPr>
        <w:t>Nativisme en cultuurchristendom:</w:t>
      </w:r>
      <w:r w:rsidR="00E75C7B" w:rsidRPr="00E75C7B">
        <w:rPr>
          <w:rFonts w:ascii="Times New Roman" w:hAnsi="Times New Roman" w:cs="Times New Roman"/>
          <w:bCs/>
          <w:sz w:val="24"/>
          <w:szCs w:val="24"/>
        </w:rPr>
        <w:t xml:space="preserve"> Een k</w:t>
      </w:r>
      <w:r w:rsidR="00E75C7B">
        <w:rPr>
          <w:rFonts w:ascii="Times New Roman" w:hAnsi="Times New Roman" w:cs="Times New Roman"/>
          <w:bCs/>
          <w:sz w:val="24"/>
          <w:szCs w:val="24"/>
        </w:rPr>
        <w:t>ritische blik</w:t>
      </w:r>
      <w:r w:rsidR="003054D0">
        <w:rPr>
          <w:rFonts w:ascii="Times New Roman" w:hAnsi="Times New Roman" w:cs="Times New Roman"/>
          <w:bCs/>
          <w:sz w:val="24"/>
          <w:szCs w:val="24"/>
        </w:rPr>
        <w:t>”</w:t>
      </w:r>
      <w:r w:rsidR="00E75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6403D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="0076403D" w:rsidRPr="0076403D">
        <w:rPr>
          <w:rFonts w:ascii="Times New Roman" w:hAnsi="Times New Roman" w:cs="Times New Roman"/>
          <w:bCs/>
          <w:sz w:val="24"/>
          <w:szCs w:val="24"/>
        </w:rPr>
        <w:t>website liberaal christendom, (</w:t>
      </w:r>
      <w:r w:rsidR="00253A92">
        <w:rPr>
          <w:rFonts w:ascii="Times New Roman" w:hAnsi="Times New Roman" w:cs="Times New Roman"/>
          <w:bCs/>
          <w:sz w:val="24"/>
          <w:szCs w:val="24"/>
        </w:rPr>
        <w:t xml:space="preserve">2172 </w:t>
      </w:r>
      <w:r w:rsidR="0076403D" w:rsidRPr="0076403D">
        <w:rPr>
          <w:rFonts w:ascii="Times New Roman" w:hAnsi="Times New Roman" w:cs="Times New Roman"/>
          <w:bCs/>
          <w:sz w:val="24"/>
          <w:szCs w:val="24"/>
        </w:rPr>
        <w:t>woorden) http://liberaalchristendom.nl.</w:t>
      </w:r>
    </w:p>
    <w:p w14:paraId="17707D5E" w14:textId="5EB440C6" w:rsidR="00B53493" w:rsidRPr="00D37B4D" w:rsidRDefault="00F80335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7B4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24DBC" w:rsidRPr="00D37B4D">
        <w:rPr>
          <w:rFonts w:ascii="Times New Roman" w:hAnsi="Times New Roman" w:cs="Times New Roman"/>
          <w:bCs/>
          <w:sz w:val="24"/>
          <w:szCs w:val="24"/>
        </w:rPr>
        <w:t>“</w:t>
      </w:r>
      <w:r w:rsidR="00AF5209" w:rsidRPr="00D37B4D">
        <w:rPr>
          <w:rFonts w:ascii="Times New Roman" w:hAnsi="Times New Roman" w:cs="Times New Roman"/>
          <w:bCs/>
          <w:sz w:val="24"/>
          <w:szCs w:val="24"/>
        </w:rPr>
        <w:t xml:space="preserve">Primitive Mentality in Gerardus van der Leeuw’s </w:t>
      </w:r>
      <w:r w:rsidR="00924DBC" w:rsidRPr="00D37B4D">
        <w:rPr>
          <w:rFonts w:ascii="Times New Roman" w:hAnsi="Times New Roman" w:cs="Times New Roman"/>
          <w:bCs/>
          <w:sz w:val="24"/>
          <w:szCs w:val="24"/>
        </w:rPr>
        <w:t>‘</w:t>
      </w:r>
      <w:r w:rsidR="00AF5209" w:rsidRPr="00D37B4D">
        <w:rPr>
          <w:rFonts w:ascii="Times New Roman" w:hAnsi="Times New Roman" w:cs="Times New Roman"/>
          <w:bCs/>
          <w:sz w:val="24"/>
          <w:szCs w:val="24"/>
        </w:rPr>
        <w:t>De primitieve mensch en de religie</w:t>
      </w:r>
      <w:r w:rsidR="00924DBC" w:rsidRPr="00D37B4D">
        <w:rPr>
          <w:rFonts w:ascii="Times New Roman" w:hAnsi="Times New Roman" w:cs="Times New Roman"/>
          <w:bCs/>
          <w:sz w:val="24"/>
          <w:szCs w:val="24"/>
        </w:rPr>
        <w:t>’”</w:t>
      </w:r>
      <w:r w:rsidR="00AF5209" w:rsidRPr="00D37B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7D81" w:rsidRPr="00D37B4D">
        <w:rPr>
          <w:rFonts w:ascii="Times New Roman" w:hAnsi="Times New Roman" w:cs="Times New Roman"/>
          <w:bCs/>
          <w:sz w:val="24"/>
          <w:szCs w:val="24"/>
        </w:rPr>
        <w:t>NTT Journal for Theology and the Study of Religion</w:t>
      </w:r>
      <w:r w:rsidR="004B507C" w:rsidRPr="00D3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397" w:rsidRPr="00D37B4D">
        <w:rPr>
          <w:rFonts w:ascii="Times New Roman" w:hAnsi="Times New Roman" w:cs="Times New Roman"/>
          <w:bCs/>
          <w:sz w:val="24"/>
          <w:szCs w:val="24"/>
        </w:rPr>
        <w:t>78</w:t>
      </w:r>
      <w:r w:rsidR="005B7D81" w:rsidRPr="00D37B4D">
        <w:rPr>
          <w:rFonts w:ascii="Times New Roman" w:hAnsi="Times New Roman" w:cs="Times New Roman"/>
          <w:bCs/>
          <w:sz w:val="24"/>
          <w:szCs w:val="24"/>
        </w:rPr>
        <w:t>,</w:t>
      </w:r>
      <w:r w:rsidR="00B52397" w:rsidRPr="00D37B4D">
        <w:rPr>
          <w:rFonts w:ascii="Times New Roman" w:hAnsi="Times New Roman" w:cs="Times New Roman"/>
          <w:bCs/>
          <w:sz w:val="24"/>
          <w:szCs w:val="24"/>
        </w:rPr>
        <w:t xml:space="preserve"> no 1, 2024, 18-35.</w:t>
      </w:r>
      <w:r w:rsidR="005B7D81" w:rsidRPr="00D37B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B1EBD4" w14:textId="35AF0C1D" w:rsidR="001744E2" w:rsidRPr="00B94C2A" w:rsidRDefault="00DB6604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>Benjamins, Rick and Wisse, Maarten, “Transcendence”, in: </w:t>
      </w:r>
      <w:r w:rsidR="00B94C2A" w:rsidRPr="00B94C2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Brill Encyclopedia of Early Christianity Online</w:t>
      </w:r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General Editor David G. Hunter, Paul J.J. van </w:t>
      </w:r>
      <w:proofErr w:type="spellStart"/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>Geest</w:t>
      </w:r>
      <w:proofErr w:type="spellEnd"/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Bert Jan Lietaert </w:t>
      </w:r>
      <w:proofErr w:type="spellStart"/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>Peerbolte</w:t>
      </w:r>
      <w:proofErr w:type="spellEnd"/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Firs</w:t>
      </w:r>
      <w:r w:rsidR="00BD0D6A">
        <w:rPr>
          <w:rFonts w:ascii="Times New Roman" w:hAnsi="Times New Roman" w:cs="Times New Roman"/>
          <w:bCs/>
          <w:sz w:val="24"/>
          <w:szCs w:val="24"/>
          <w:lang w:val="en-US"/>
        </w:rPr>
        <w:t>t published</w:t>
      </w:r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online on </w:t>
      </w:r>
      <w:r w:rsidR="00BD0D6A">
        <w:rPr>
          <w:rFonts w:ascii="Times New Roman" w:hAnsi="Times New Roman" w:cs="Times New Roman"/>
          <w:bCs/>
          <w:sz w:val="24"/>
          <w:szCs w:val="24"/>
          <w:lang w:val="en-US"/>
        </w:rPr>
        <w:t>19 January</w:t>
      </w:r>
      <w:r w:rsidR="005835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2024. </w:t>
      </w:r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>http://dx.doi.org.vu</w:t>
      </w:r>
      <w:r w:rsidR="005835D5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B94C2A" w:rsidRPr="00B94C2A">
        <w:rPr>
          <w:rFonts w:ascii="Times New Roman" w:hAnsi="Times New Roman" w:cs="Times New Roman"/>
          <w:bCs/>
          <w:sz w:val="24"/>
          <w:szCs w:val="24"/>
          <w:lang w:val="en-US"/>
        </w:rPr>
        <w:t>nl.idm.oclc.org/10.1163/2589-7993_EECO_SIM_00003516</w:t>
      </w:r>
      <w:r w:rsidR="002A5CF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43227C3" w14:textId="0FFC06E8" w:rsidR="001744E2" w:rsidRDefault="001744E2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1B79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Boven is onder ons</w:t>
      </w:r>
      <w:r w:rsidR="00FA1B79">
        <w:rPr>
          <w:rFonts w:ascii="Times New Roman" w:hAnsi="Times New Roman" w:cs="Times New Roman"/>
          <w:bCs/>
          <w:sz w:val="24"/>
          <w:szCs w:val="24"/>
        </w:rPr>
        <w:t xml:space="preserve">. In respons op de reacties”, </w:t>
      </w:r>
      <w:r w:rsidR="00FA1B79" w:rsidRPr="00F8763F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r w:rsidR="00BD68B9" w:rsidRPr="00F876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Waagschaal</w:t>
      </w:r>
      <w:r w:rsidR="00BD68B9">
        <w:rPr>
          <w:rFonts w:ascii="Times New Roman" w:hAnsi="Times New Roman" w:cs="Times New Roman"/>
          <w:bCs/>
          <w:sz w:val="24"/>
          <w:szCs w:val="24"/>
        </w:rPr>
        <w:t xml:space="preserve"> 52, no 12 (2023): 371</w:t>
      </w:r>
      <w:r w:rsidR="00F8763F">
        <w:rPr>
          <w:rFonts w:ascii="Times New Roman" w:hAnsi="Times New Roman" w:cs="Times New Roman"/>
          <w:bCs/>
          <w:sz w:val="24"/>
          <w:szCs w:val="24"/>
        </w:rPr>
        <w:t>-375.</w:t>
      </w:r>
    </w:p>
    <w:p w14:paraId="123FD1D1" w14:textId="30B112FC" w:rsidR="001D22DF" w:rsidRPr="00B94C2A" w:rsidRDefault="001D22DF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 “The address of reality as the voice of God in theological interpretation”, HTS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Teologiese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Studies/ Theological Studies 79(2),</w:t>
      </w:r>
      <w:r w:rsidR="00DC23AD"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2023,</w:t>
      </w: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a8678. https://doi.org/ 10.4102/hts.v79i2.8678.</w:t>
      </w:r>
    </w:p>
    <w:p w14:paraId="123FD1D2" w14:textId="77777777" w:rsidR="00CD17C7" w:rsidRPr="00B94C2A" w:rsidRDefault="006F12D3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“The Call and the Cross in Caputo and Bultmann”, in: Joeri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Schrijvers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Martin Koci, </w:t>
      </w:r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European Reception of John D. Caputo’s Thought: Radicalizing Theology</w:t>
      </w: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Lanham: Lexington Books 2022, 155-168.  </w:t>
      </w:r>
    </w:p>
    <w:p w14:paraId="123FD1D3" w14:textId="77777777" w:rsidR="009B4778" w:rsidRPr="009B4778" w:rsidRDefault="009B4778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77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4778">
        <w:rPr>
          <w:rFonts w:ascii="Times New Roman" w:hAnsi="Times New Roman" w:cs="Times New Roman"/>
          <w:bCs/>
          <w:sz w:val="24"/>
          <w:szCs w:val="24"/>
        </w:rPr>
        <w:t>“De levenswerkelijkheid van mensen</w:t>
      </w:r>
      <w:r>
        <w:rPr>
          <w:rFonts w:ascii="Times New Roman" w:hAnsi="Times New Roman" w:cs="Times New Roman"/>
          <w:bCs/>
          <w:sz w:val="24"/>
          <w:szCs w:val="24"/>
        </w:rPr>
        <w:t xml:space="preserve"> en het begrip van God”, in: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Mechteld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D58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ansen 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van Soest (red), De inspiratie van ruimzinnig pionieren, Kampen: Uitgeverij Van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Warven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2022, 47-70.  </w:t>
      </w:r>
    </w:p>
    <w:p w14:paraId="123FD1D4" w14:textId="77777777" w:rsidR="00CD17C7" w:rsidRDefault="00CD17C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D17C7">
        <w:rPr>
          <w:rFonts w:ascii="Times New Roman" w:hAnsi="Times New Roman" w:cs="Times New Roman"/>
          <w:bCs/>
          <w:sz w:val="24"/>
          <w:szCs w:val="24"/>
        </w:rPr>
        <w:t xml:space="preserve">“Onzeker weten”, in: </w:t>
      </w:r>
      <w:r w:rsidRPr="00CD17C7">
        <w:rPr>
          <w:rFonts w:ascii="Times New Roman" w:hAnsi="Times New Roman" w:cs="Times New Roman"/>
          <w:bCs/>
          <w:i/>
          <w:sz w:val="24"/>
          <w:szCs w:val="24"/>
        </w:rPr>
        <w:t>In de waagschaal</w:t>
      </w:r>
      <w:r w:rsidRPr="00CD17C7">
        <w:rPr>
          <w:rFonts w:ascii="Times New Roman" w:hAnsi="Times New Roman" w:cs="Times New Roman"/>
          <w:bCs/>
          <w:sz w:val="24"/>
          <w:szCs w:val="24"/>
        </w:rPr>
        <w:t xml:space="preserve"> 51, no 9 (2022): 280-283.  </w:t>
      </w:r>
    </w:p>
    <w:p w14:paraId="123FD1D5" w14:textId="77777777" w:rsidR="007A7911" w:rsidRPr="00B94C2A" w:rsidRDefault="00E72869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Pieter J.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Huiser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Rick Benjamins, “Caputo's notion of insistence as an instance of existence,” in </w:t>
      </w:r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Neue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Zeitschrift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für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Systematische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Theologie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und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Religionsphilosophie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63, no 3 (2021): 299-315.</w:t>
      </w:r>
    </w:p>
    <w:p w14:paraId="123FD1D6" w14:textId="77777777" w:rsidR="007A7911" w:rsidRPr="00B94C2A" w:rsidRDefault="007A7911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- “Tillich and the philosophy of the subject”, in: </w:t>
      </w:r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NTT Journal for Theology and the Study of Religion</w:t>
      </w: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, 74 (2020) 2, p. 139-147.</w:t>
      </w:r>
    </w:p>
    <w:p w14:paraId="123FD1D7" w14:textId="77777777" w:rsidR="007A7911" w:rsidRPr="00B94C2A" w:rsidRDefault="007A7911" w:rsidP="007A79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“The impossibility and desirability of forgiveness”, in: Markus Matthias, Riemer Roukema, Gert van Klinken,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Erinnern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und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Vergessen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– Reme</w:t>
      </w:r>
      <w:r w:rsidR="0055771F"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bering and Forgetting: Essays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über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zwei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theologische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Grundvollzüge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(festschrift für Hans-Martin Kirn), Leipzig: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Evangelische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Verlagsanstalt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2020, 175-178. </w:t>
      </w:r>
    </w:p>
    <w:p w14:paraId="123FD1D8" w14:textId="77777777" w:rsidR="007A7911" w:rsidRDefault="007A7911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“De eerbied voor het leven bij Albert Schweitzer”, in: Johan Goud en Frank G. Bosman (red.), </w:t>
      </w:r>
      <w:r w:rsidRPr="007A7911">
        <w:rPr>
          <w:rFonts w:ascii="Times New Roman" w:hAnsi="Times New Roman" w:cs="Times New Roman"/>
          <w:bCs/>
          <w:i/>
          <w:sz w:val="24"/>
          <w:szCs w:val="24"/>
        </w:rPr>
        <w:t>Leven dat leven wil: Over dieren en mensen in filosofie, religie en kunst</w:t>
      </w:r>
      <w:r>
        <w:rPr>
          <w:rFonts w:ascii="Times New Roman" w:hAnsi="Times New Roman" w:cs="Times New Roman"/>
          <w:bCs/>
          <w:sz w:val="24"/>
          <w:szCs w:val="24"/>
        </w:rPr>
        <w:t xml:space="preserve">, Almere: uitgeverij Parthenon 2020, p. 88-97. </w:t>
      </w:r>
    </w:p>
    <w:p w14:paraId="123FD1D9" w14:textId="77777777" w:rsidR="00277589" w:rsidRPr="00B94C2A" w:rsidRDefault="00473E3A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“Refiguring Liberal Theology in the Netherlands”, in: Jörg Lauster, Ulrich Schmiedel, Peter </w:t>
      </w:r>
      <w:proofErr w:type="spellStart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>Schüz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Liberale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Theologie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heute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. Liberal Theology Today</w:t>
      </w: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Tübingen: Mohr Siebeck 2019, p. 49-60.   </w:t>
      </w:r>
    </w:p>
    <w:p w14:paraId="123FD1DA" w14:textId="77777777" w:rsidR="00EE757A" w:rsidRPr="008939A1" w:rsidRDefault="00277589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9A1">
        <w:rPr>
          <w:rFonts w:ascii="Times New Roman" w:hAnsi="Times New Roman" w:cs="Times New Roman"/>
          <w:bCs/>
          <w:sz w:val="24"/>
          <w:szCs w:val="24"/>
        </w:rPr>
        <w:t xml:space="preserve">- “Theologisch </w:t>
      </w:r>
      <w:proofErr w:type="spellStart"/>
      <w:r w:rsidRPr="008939A1">
        <w:rPr>
          <w:rFonts w:ascii="Times New Roman" w:hAnsi="Times New Roman" w:cs="Times New Roman"/>
          <w:bCs/>
          <w:sz w:val="24"/>
          <w:szCs w:val="24"/>
        </w:rPr>
        <w:t>veiligheidsdenken</w:t>
      </w:r>
      <w:proofErr w:type="spellEnd"/>
      <w:r w:rsidRPr="008939A1">
        <w:rPr>
          <w:rFonts w:ascii="Times New Roman" w:hAnsi="Times New Roman" w:cs="Times New Roman"/>
          <w:bCs/>
          <w:sz w:val="24"/>
          <w:szCs w:val="24"/>
        </w:rPr>
        <w:t xml:space="preserve">: Een kritische reflectie aan de hand van </w:t>
      </w:r>
      <w:proofErr w:type="spellStart"/>
      <w:r w:rsidRPr="008939A1">
        <w:rPr>
          <w:rFonts w:ascii="Times New Roman" w:hAnsi="Times New Roman" w:cs="Times New Roman"/>
          <w:bCs/>
          <w:sz w:val="24"/>
          <w:szCs w:val="24"/>
        </w:rPr>
        <w:t>Bultmann</w:t>
      </w:r>
      <w:proofErr w:type="spellEnd"/>
      <w:r w:rsidRPr="008939A1">
        <w:rPr>
          <w:rFonts w:ascii="Times New Roman" w:hAnsi="Times New Roman" w:cs="Times New Roman"/>
          <w:bCs/>
          <w:sz w:val="24"/>
          <w:szCs w:val="24"/>
        </w:rPr>
        <w:t>”, in</w:t>
      </w:r>
      <w:r w:rsidR="008939A1">
        <w:rPr>
          <w:rFonts w:ascii="Times New Roman" w:hAnsi="Times New Roman" w:cs="Times New Roman"/>
          <w:bCs/>
          <w:sz w:val="24"/>
          <w:szCs w:val="24"/>
        </w:rPr>
        <w:t>:</w:t>
      </w:r>
      <w:r w:rsidRPr="00893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9A1">
        <w:rPr>
          <w:rFonts w:ascii="Times New Roman" w:hAnsi="Times New Roman" w:cs="Times New Roman"/>
          <w:bCs/>
          <w:i/>
          <w:sz w:val="24"/>
          <w:szCs w:val="24"/>
        </w:rPr>
        <w:t>Kerk en Theologie</w:t>
      </w:r>
      <w:r w:rsidR="008939A1">
        <w:rPr>
          <w:rFonts w:ascii="Times New Roman" w:hAnsi="Times New Roman" w:cs="Times New Roman"/>
          <w:bCs/>
          <w:sz w:val="24"/>
          <w:szCs w:val="24"/>
        </w:rPr>
        <w:t>,</w:t>
      </w:r>
      <w:r w:rsidRPr="008939A1">
        <w:rPr>
          <w:rFonts w:ascii="Times New Roman" w:hAnsi="Times New Roman" w:cs="Times New Roman"/>
          <w:bCs/>
          <w:sz w:val="24"/>
          <w:szCs w:val="24"/>
        </w:rPr>
        <w:t xml:space="preserve"> 69 (2018), </w:t>
      </w:r>
      <w:r w:rsidR="008939A1" w:rsidRPr="008939A1">
        <w:rPr>
          <w:rFonts w:ascii="Times New Roman" w:hAnsi="Times New Roman" w:cs="Times New Roman"/>
          <w:bCs/>
          <w:sz w:val="24"/>
          <w:szCs w:val="24"/>
        </w:rPr>
        <w:t>122-134.</w:t>
      </w:r>
    </w:p>
    <w:p w14:paraId="123FD1DB" w14:textId="77777777" w:rsidR="00D65CD5" w:rsidRPr="00473E3A" w:rsidRDefault="00D65CD5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- </w:t>
      </w:r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“</w:t>
      </w:r>
      <w:proofErr w:type="spellStart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Apophatic</w:t>
      </w:r>
      <w:proofErr w:type="spellEnd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Panentheism</w:t>
      </w:r>
      <w:proofErr w:type="spellEnd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proofErr w:type="spellStart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CatherineKeller’s</w:t>
      </w:r>
      <w:proofErr w:type="spellEnd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Constructive</w:t>
      </w:r>
      <w:proofErr w:type="spellEnd"/>
      <w:r w:rsidR="00277589"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>Theology</w:t>
      </w:r>
      <w:proofErr w:type="spellEnd"/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”, in: </w:t>
      </w:r>
      <w:r w:rsidRPr="00473E3A">
        <w:rPr>
          <w:rFonts w:ascii="Times New Roman" w:hAnsi="Times New Roman" w:cs="Times New Roman"/>
          <w:bCs/>
          <w:i/>
          <w:sz w:val="24"/>
          <w:szCs w:val="24"/>
          <w:lang w:val="de-DE"/>
        </w:rPr>
        <w:t>Neue Zeitschrift für systematische Theologie und Religionsphilosophie</w:t>
      </w:r>
      <w:r w:rsidRPr="00473E3A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60 (2018) 1, p. 103-121.  </w:t>
      </w:r>
    </w:p>
    <w:p w14:paraId="123FD1DC" w14:textId="77777777" w:rsidR="00277589" w:rsidRPr="00277589" w:rsidRDefault="00277589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277589">
        <w:rPr>
          <w:rFonts w:ascii="Times New Roman" w:hAnsi="Times New Roman" w:cs="Times New Roman"/>
          <w:bCs/>
          <w:sz w:val="24"/>
          <w:szCs w:val="24"/>
        </w:rPr>
        <w:t>Aan tafel!</w:t>
      </w:r>
      <w:r>
        <w:rPr>
          <w:rFonts w:ascii="Times New Roman" w:hAnsi="Times New Roman" w:cs="Times New Roman"/>
          <w:bCs/>
          <w:sz w:val="24"/>
          <w:szCs w:val="24"/>
        </w:rPr>
        <w:t>”,</w:t>
      </w:r>
      <w:r w:rsidRPr="0027758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62949968"/>
      <w:r w:rsidRPr="00277589">
        <w:rPr>
          <w:rFonts w:ascii="Times New Roman" w:hAnsi="Times New Roman" w:cs="Times New Roman"/>
          <w:bCs/>
          <w:sz w:val="24"/>
          <w:szCs w:val="24"/>
        </w:rPr>
        <w:t>website liberaal christendom, (5715 woorden) http://liberaalchristendom.nl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123FD1DD" w14:textId="77777777" w:rsidR="00EE757A" w:rsidRPr="00D65CD5" w:rsidRDefault="00EE757A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5CD5">
        <w:rPr>
          <w:rFonts w:ascii="Times New Roman" w:hAnsi="Times New Roman" w:cs="Times New Roman"/>
          <w:bCs/>
          <w:sz w:val="24"/>
          <w:szCs w:val="24"/>
          <w:lang w:val="en-US"/>
        </w:rPr>
        <w:t>- “</w:t>
      </w:r>
      <w:r w:rsidRPr="00EE757A">
        <w:rPr>
          <w:rFonts w:ascii="Times New Roman" w:hAnsi="Times New Roman" w:cs="Times New Roman"/>
          <w:bCs/>
          <w:sz w:val="24"/>
          <w:szCs w:val="24"/>
          <w:lang w:val="en-US"/>
        </w:rPr>
        <w:t>Something is recognized’. A liberal Protestant reflection on Erik Borgman’s cultural theology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”, </w:t>
      </w:r>
      <w:r w:rsidR="009322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in: </w:t>
      </w:r>
      <w:r w:rsidR="009322C0" w:rsidRPr="00D65CD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HTS </w:t>
      </w:r>
      <w:proofErr w:type="spellStart"/>
      <w:r w:rsidR="009322C0" w:rsidRPr="00D65CD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Teologiese</w:t>
      </w:r>
      <w:proofErr w:type="spellEnd"/>
      <w:r w:rsidR="009322C0" w:rsidRPr="00D65CD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Studies/HTS Theological Studies </w:t>
      </w:r>
      <w:r w:rsidR="009322C0" w:rsidRPr="00D65CD5">
        <w:rPr>
          <w:rFonts w:ascii="Times New Roman" w:hAnsi="Times New Roman" w:cs="Times New Roman"/>
          <w:bCs/>
          <w:sz w:val="24"/>
          <w:szCs w:val="24"/>
          <w:lang w:val="en-US"/>
        </w:rPr>
        <w:t>72/4 (2016), http://dx.doi. org/10.4102/hts.v72i4.3339.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E75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23FD1DE" w14:textId="77777777" w:rsidR="00AB0AEB" w:rsidRPr="00AB0AEB" w:rsidRDefault="00AB0AEB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“Geraakt door wat ons overstijgt”, in: Hans Snoek en André Mulder (red.), </w:t>
      </w:r>
      <w:r w:rsidRPr="00AB0AEB">
        <w:rPr>
          <w:rFonts w:ascii="Times New Roman" w:hAnsi="Times New Roman" w:cs="Times New Roman"/>
          <w:bCs/>
          <w:i/>
          <w:sz w:val="24"/>
          <w:szCs w:val="24"/>
        </w:rPr>
        <w:t>Hoe verder met het Verhaal</w:t>
      </w:r>
      <w:r>
        <w:rPr>
          <w:rFonts w:ascii="Times New Roman" w:hAnsi="Times New Roman" w:cs="Times New Roman"/>
          <w:bCs/>
          <w:sz w:val="24"/>
          <w:szCs w:val="24"/>
        </w:rPr>
        <w:t>, Zwolle: Windesheim 2016, 23-35.</w:t>
      </w:r>
    </w:p>
    <w:p w14:paraId="123FD1DF" w14:textId="77777777" w:rsidR="00C24E92" w:rsidRPr="00C24E92" w:rsidRDefault="00C24E92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AB0AEB">
        <w:rPr>
          <w:rFonts w:ascii="Times New Roman" w:hAnsi="Times New Roman" w:cs="Times New Roman"/>
          <w:bCs/>
          <w:sz w:val="24"/>
          <w:szCs w:val="24"/>
        </w:rPr>
        <w:t xml:space="preserve">Verlangen als theologisch thema”, in: </w:t>
      </w:r>
      <w:r w:rsidR="00AB0AEB" w:rsidRPr="00AB0AEB">
        <w:rPr>
          <w:rFonts w:ascii="Times New Roman" w:hAnsi="Times New Roman" w:cs="Times New Roman"/>
          <w:bCs/>
          <w:i/>
          <w:sz w:val="24"/>
          <w:szCs w:val="24"/>
        </w:rPr>
        <w:t xml:space="preserve">Kerk en Theologie </w:t>
      </w:r>
      <w:r w:rsidR="00AB0AEB">
        <w:rPr>
          <w:rFonts w:ascii="Times New Roman" w:hAnsi="Times New Roman" w:cs="Times New Roman"/>
          <w:bCs/>
          <w:sz w:val="24"/>
          <w:szCs w:val="24"/>
        </w:rPr>
        <w:t xml:space="preserve">67 (2016), 5-20.  </w:t>
      </w:r>
    </w:p>
    <w:p w14:paraId="123FD1E0" w14:textId="77777777" w:rsidR="00C24E92" w:rsidRDefault="00C24E92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“Een reactie op ‘Pasen als paradigmawisseling’”, in: </w:t>
      </w:r>
      <w:proofErr w:type="spellStart"/>
      <w:r w:rsidRPr="00C24E92">
        <w:rPr>
          <w:rFonts w:ascii="Times New Roman" w:hAnsi="Times New Roman" w:cs="Times New Roman"/>
          <w:bCs/>
          <w:i/>
          <w:sz w:val="24"/>
          <w:szCs w:val="24"/>
        </w:rPr>
        <w:t>Stellenbosch</w:t>
      </w:r>
      <w:proofErr w:type="spellEnd"/>
      <w:r w:rsidRPr="00C24E9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24E92">
        <w:rPr>
          <w:rFonts w:ascii="Times New Roman" w:hAnsi="Times New Roman" w:cs="Times New Roman"/>
          <w:bCs/>
          <w:i/>
          <w:sz w:val="24"/>
          <w:szCs w:val="24"/>
        </w:rPr>
        <w:t>Theological</w:t>
      </w:r>
      <w:proofErr w:type="spellEnd"/>
      <w:r w:rsidRPr="00C24E92">
        <w:rPr>
          <w:rFonts w:ascii="Times New Roman" w:hAnsi="Times New Roman" w:cs="Times New Roman"/>
          <w:bCs/>
          <w:i/>
          <w:sz w:val="24"/>
          <w:szCs w:val="24"/>
        </w:rPr>
        <w:t xml:space="preserve"> Journal</w:t>
      </w:r>
      <w:r>
        <w:rPr>
          <w:rFonts w:ascii="Times New Roman" w:hAnsi="Times New Roman" w:cs="Times New Roman"/>
          <w:bCs/>
          <w:sz w:val="24"/>
          <w:szCs w:val="24"/>
        </w:rPr>
        <w:t xml:space="preserve"> 1 (201</w:t>
      </w:r>
      <w:r w:rsidR="005D30E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) 2, 809-814. </w:t>
      </w:r>
    </w:p>
    <w:p w14:paraId="123FD1E1" w14:textId="77777777" w:rsidR="00E82D27" w:rsidRPr="00D65CD5" w:rsidRDefault="00C24E92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5C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“The </w:t>
      </w:r>
      <w:proofErr w:type="spellStart"/>
      <w:r w:rsidRPr="00D65CD5">
        <w:rPr>
          <w:rFonts w:ascii="Times New Roman" w:hAnsi="Times New Roman" w:cs="Times New Roman"/>
          <w:bCs/>
          <w:sz w:val="24"/>
          <w:szCs w:val="24"/>
          <w:lang w:val="en-US"/>
        </w:rPr>
        <w:t>Postsecular</w:t>
      </w:r>
      <w:proofErr w:type="spellEnd"/>
      <w:r w:rsidRPr="00D65C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Systematic Theology: Reflections on Kearney and Nancy”, in: </w:t>
      </w:r>
      <w:r w:rsidRPr="00D65CD5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Philosophy and Theology</w:t>
      </w:r>
      <w:r w:rsidRPr="00D65C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76 (2015) 2, 116-128.</w:t>
      </w:r>
    </w:p>
    <w:p w14:paraId="123FD1E2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“Het post-seculiere denken van Jean-Luc Nancy: Een atheïstische waardering van het christendom”, in: </w:t>
      </w:r>
      <w:r w:rsidRPr="00C24E92">
        <w:rPr>
          <w:rFonts w:ascii="Times New Roman" w:hAnsi="Times New Roman" w:cs="Times New Roman"/>
          <w:bCs/>
          <w:i/>
          <w:sz w:val="24"/>
          <w:szCs w:val="24"/>
        </w:rPr>
        <w:t>Nederlands Theologisch Tijdschrift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69 (2015) 2, p. 119-136.</w:t>
      </w:r>
    </w:p>
    <w:p w14:paraId="123FD1E3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>- “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Noordmans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en het post-theïsme”, in: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Noordmans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Cahier 14,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Religie zonder God? </w:t>
      </w:r>
      <w:proofErr w:type="spellStart"/>
      <w:r w:rsidRPr="00E82D27">
        <w:rPr>
          <w:rFonts w:ascii="Times New Roman" w:hAnsi="Times New Roman" w:cs="Times New Roman"/>
          <w:bCs/>
          <w:i/>
          <w:sz w:val="24"/>
          <w:szCs w:val="24"/>
        </w:rPr>
        <w:t>Noordmans</w:t>
      </w:r>
      <w:proofErr w:type="spellEnd"/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 herlezen in een actuele discussie over goddelijke presentie en liturgische praktijken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, Stichting Dr. O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Noordmans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2015, p. 29-39. </w:t>
      </w:r>
    </w:p>
    <w:p w14:paraId="123FD1E4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“Na het theïsme en voorbij het secularisme”,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Kerk en Theologie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66 (2015) 2, p. 109-121. </w:t>
      </w:r>
    </w:p>
    <w:p w14:paraId="123FD1E5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“Na Schweitzer. Navolging in het kader van representatie, participatie en deconstructie”,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Kerk en Theologie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66 (2015) 1, p. 41-60.  </w:t>
      </w:r>
    </w:p>
    <w:p w14:paraId="123FD1E6" w14:textId="77777777" w:rsidR="00E82D27" w:rsidRPr="00B94C2A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“Neither Neo- nor Post-. A Liberal Theological View of Humanity”, in: </w:t>
      </w:r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Neue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Zeitschrift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für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systematische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Theologie</w:t>
      </w:r>
      <w:proofErr w:type="spellEnd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und </w:t>
      </w:r>
      <w:proofErr w:type="spellStart"/>
      <w:r w:rsidRPr="00B94C2A">
        <w:rPr>
          <w:rFonts w:ascii="Times New Roman" w:hAnsi="Times New Roman" w:cs="Times New Roman"/>
          <w:bCs/>
          <w:i/>
          <w:sz w:val="24"/>
          <w:szCs w:val="24"/>
          <w:lang w:val="en-US"/>
        </w:rPr>
        <w:t>Religionsphilosophie</w:t>
      </w:r>
      <w:proofErr w:type="spellEnd"/>
      <w:r w:rsidRPr="00B94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56 (2014) 2, p. 160-180.    </w:t>
      </w:r>
    </w:p>
    <w:p w14:paraId="123FD1E7" w14:textId="77777777" w:rsidR="00E82D27" w:rsidRPr="00D65CD5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5CD5">
        <w:rPr>
          <w:rFonts w:ascii="Times New Roman" w:hAnsi="Times New Roman" w:cs="Times New Roman"/>
          <w:bCs/>
          <w:sz w:val="24"/>
          <w:szCs w:val="24"/>
        </w:rPr>
        <w:t xml:space="preserve">- “Het vrije individu en het dikke ik” in: </w:t>
      </w:r>
      <w:r w:rsidRPr="00D65CD5">
        <w:rPr>
          <w:rFonts w:ascii="Times New Roman" w:hAnsi="Times New Roman" w:cs="Times New Roman"/>
          <w:bCs/>
          <w:i/>
          <w:sz w:val="24"/>
          <w:szCs w:val="24"/>
        </w:rPr>
        <w:t xml:space="preserve">Kerk en theologie </w:t>
      </w:r>
      <w:r w:rsidRPr="00D65CD5">
        <w:rPr>
          <w:rFonts w:ascii="Times New Roman" w:hAnsi="Times New Roman" w:cs="Times New Roman"/>
          <w:bCs/>
          <w:sz w:val="24"/>
          <w:szCs w:val="24"/>
        </w:rPr>
        <w:t xml:space="preserve">65 (2014) 1, p. 18-31. </w:t>
      </w:r>
    </w:p>
    <w:p w14:paraId="123FD1E8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5CD5">
        <w:rPr>
          <w:rFonts w:ascii="Times New Roman" w:hAnsi="Times New Roman" w:cs="Times New Roman"/>
          <w:bCs/>
          <w:sz w:val="24"/>
          <w:szCs w:val="24"/>
        </w:rPr>
        <w:t xml:space="preserve">- “Hegel, de protestantse theologie en het gelovig perspectief”, in: B. </w:t>
      </w:r>
      <w:proofErr w:type="spellStart"/>
      <w:r w:rsidRPr="00D65CD5">
        <w:rPr>
          <w:rFonts w:ascii="Times New Roman" w:hAnsi="Times New Roman" w:cs="Times New Roman"/>
          <w:bCs/>
          <w:sz w:val="24"/>
          <w:szCs w:val="24"/>
        </w:rPr>
        <w:t>Labuschagne</w:t>
      </w:r>
      <w:proofErr w:type="spellEnd"/>
      <w:r w:rsidRPr="00D65CD5">
        <w:rPr>
          <w:rFonts w:ascii="Times New Roman" w:hAnsi="Times New Roman" w:cs="Times New Roman"/>
          <w:bCs/>
          <w:sz w:val="24"/>
          <w:szCs w:val="24"/>
        </w:rPr>
        <w:t xml:space="preserve">, T. Slootweg, R. Sneller (red.), </w:t>
      </w:r>
      <w:r w:rsidRPr="00D65CD5">
        <w:rPr>
          <w:rFonts w:ascii="Times New Roman" w:hAnsi="Times New Roman" w:cs="Times New Roman"/>
          <w:bCs/>
          <w:i/>
          <w:sz w:val="24"/>
          <w:szCs w:val="24"/>
        </w:rPr>
        <w:t>Hegels godsdienstfilosofie en de monotheïstische religies. Een actuele confrontatie</w:t>
      </w:r>
      <w:r w:rsidRPr="00D65CD5">
        <w:rPr>
          <w:rFonts w:ascii="Times New Roman" w:hAnsi="Times New Roman" w:cs="Times New Roman"/>
          <w:bCs/>
          <w:sz w:val="24"/>
          <w:szCs w:val="24"/>
        </w:rPr>
        <w:t xml:space="preserve">, Antwerpen-Apeldoorn 2014, p. 219-240. </w:t>
      </w:r>
    </w:p>
    <w:p w14:paraId="123FD1E9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>- “Innig godsdienstig en wetenschappelijk. Vroomheid en rationaliteit in de vrijzinnige theologie”. Inaugurele rede op 10 september 2013 in Groningen, faculteit Godgeleerdheid en Godsdienstwetenschap.</w:t>
      </w:r>
    </w:p>
    <w:p w14:paraId="123FD1EA" w14:textId="77777777" w:rsidR="00E82D27" w:rsidRPr="00D65CD5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5CD5">
        <w:rPr>
          <w:rFonts w:ascii="Times New Roman" w:hAnsi="Times New Roman" w:cs="Times New Roman"/>
          <w:bCs/>
          <w:sz w:val="24"/>
          <w:szCs w:val="24"/>
        </w:rPr>
        <w:t xml:space="preserve">- “Het handboek </w:t>
      </w:r>
      <w:r w:rsidRPr="00D65CD5">
        <w:rPr>
          <w:rFonts w:ascii="Times New Roman" w:hAnsi="Times New Roman" w:cs="Times New Roman"/>
          <w:bCs/>
          <w:i/>
          <w:sz w:val="24"/>
          <w:szCs w:val="24"/>
        </w:rPr>
        <w:t xml:space="preserve">Christelijke dogmatiek </w:t>
      </w:r>
      <w:r w:rsidRPr="00D65CD5">
        <w:rPr>
          <w:rFonts w:ascii="Times New Roman" w:hAnsi="Times New Roman" w:cs="Times New Roman"/>
          <w:bCs/>
          <w:sz w:val="24"/>
          <w:szCs w:val="24"/>
        </w:rPr>
        <w:t xml:space="preserve">als dogmatisch leerboek”, in: </w:t>
      </w:r>
      <w:r w:rsidRPr="00D65CD5">
        <w:rPr>
          <w:rFonts w:ascii="Times New Roman" w:hAnsi="Times New Roman" w:cs="Times New Roman"/>
          <w:bCs/>
          <w:i/>
          <w:sz w:val="24"/>
          <w:szCs w:val="24"/>
        </w:rPr>
        <w:t>Nederlands Theologisch Tijdschrift</w:t>
      </w:r>
      <w:r w:rsidRPr="00D65CD5">
        <w:rPr>
          <w:rFonts w:ascii="Times New Roman" w:hAnsi="Times New Roman" w:cs="Times New Roman"/>
          <w:bCs/>
          <w:sz w:val="24"/>
          <w:szCs w:val="24"/>
        </w:rPr>
        <w:t xml:space="preserve"> 67 (2013) 3, p. 171-186. </w:t>
      </w:r>
    </w:p>
    <w:p w14:paraId="123FD1EB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“De creativiteit in de wereld en de werkelijkheid van God. De theologie van Gordon Kaufman in betrekking tot Wilhelm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Herrmann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en Rudolf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Bultmann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HTS </w:t>
      </w:r>
      <w:proofErr w:type="spellStart"/>
      <w:r w:rsidRPr="00E82D27">
        <w:rPr>
          <w:rFonts w:ascii="Times New Roman" w:hAnsi="Times New Roman" w:cs="Times New Roman"/>
          <w:bCs/>
          <w:i/>
          <w:sz w:val="24"/>
          <w:szCs w:val="24"/>
        </w:rPr>
        <w:t>Teologiese</w:t>
      </w:r>
      <w:proofErr w:type="spellEnd"/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 Studies/</w:t>
      </w:r>
      <w:proofErr w:type="spellStart"/>
      <w:r w:rsidRPr="00E82D27">
        <w:rPr>
          <w:rFonts w:ascii="Times New Roman" w:hAnsi="Times New Roman" w:cs="Times New Roman"/>
          <w:bCs/>
          <w:i/>
          <w:sz w:val="24"/>
          <w:szCs w:val="24"/>
        </w:rPr>
        <w:t>Theological</w:t>
      </w:r>
      <w:proofErr w:type="spellEnd"/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 Studies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69, (2013) 1, Art. #1925, 9 pages.  </w:t>
      </w:r>
    </w:p>
    <w:p w14:paraId="123FD1EC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“Religieuze ervaring en religieuze duiding in een pluralistische context”,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Kerk en Theologie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64 (2013) 1, p. 32-40.</w:t>
      </w:r>
    </w:p>
    <w:p w14:paraId="123FD1ED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P. Schaafsma, R. Benjamins, M. Jansen, T.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Hettema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, “Meer vertrouwen, minder vervreemding?”,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Nederlands Theologisch Tijdschrift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67, (2013) 1, p. 50-56.</w:t>
      </w:r>
    </w:p>
    <w:p w14:paraId="123FD1EE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P. Schaafsma, R. Benjamins, M. Jansen, T.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Hettema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, “Vervreemding en vertrouwen. Over hermeneutiek en theologie”,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Nederlands Theologisch Tijdschrift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67, (2013) 1, p. 3-26.</w:t>
      </w:r>
    </w:p>
    <w:p w14:paraId="123FD1EF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“Het wonder van het goede woord. </w:t>
      </w:r>
      <w:proofErr w:type="spellStart"/>
      <w:r w:rsidRPr="00E82D27">
        <w:rPr>
          <w:rFonts w:ascii="Times New Roman" w:hAnsi="Times New Roman" w:cs="Times New Roman"/>
          <w:bCs/>
          <w:i/>
          <w:sz w:val="24"/>
          <w:szCs w:val="24"/>
        </w:rPr>
        <w:t>Anrede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als theologisch kernbegrip” in: Maarten den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Dulk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e.a.,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 xml:space="preserve">Verlegen om een goed woord. Onderweg met Gerrit de </w:t>
      </w:r>
      <w:proofErr w:type="spellStart"/>
      <w:r w:rsidRPr="00E82D27">
        <w:rPr>
          <w:rFonts w:ascii="Times New Roman" w:hAnsi="Times New Roman" w:cs="Times New Roman"/>
          <w:bCs/>
          <w:i/>
          <w:sz w:val="24"/>
          <w:szCs w:val="24"/>
        </w:rPr>
        <w:t>Kruijf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>, Zoetermeer 2013, p. 36-46.</w:t>
      </w:r>
    </w:p>
    <w:p w14:paraId="123FD1F0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“De problemen van het theïsme” in: Koen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Holtzapffel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 e.a., Kerk en buitenwereld, opstellen over de kerk in de samenleving voor Marius van Leeuwen, Zoetermeer 2012, p. 134-143.  </w:t>
      </w:r>
    </w:p>
    <w:p w14:paraId="123FD1F1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D27">
        <w:rPr>
          <w:rFonts w:ascii="Times New Roman" w:hAnsi="Times New Roman" w:cs="Times New Roman"/>
          <w:bCs/>
          <w:sz w:val="24"/>
          <w:szCs w:val="24"/>
        </w:rPr>
        <w:t xml:space="preserve">- “De rol van het vertrouwen in de theologie van Wilhelm </w:t>
      </w:r>
      <w:proofErr w:type="spellStart"/>
      <w:r w:rsidRPr="00E82D27">
        <w:rPr>
          <w:rFonts w:ascii="Times New Roman" w:hAnsi="Times New Roman" w:cs="Times New Roman"/>
          <w:bCs/>
          <w:sz w:val="24"/>
          <w:szCs w:val="24"/>
        </w:rPr>
        <w:t>Herrmann</w:t>
      </w:r>
      <w:proofErr w:type="spellEnd"/>
      <w:r w:rsidRPr="00E82D27">
        <w:rPr>
          <w:rFonts w:ascii="Times New Roman" w:hAnsi="Times New Roman" w:cs="Times New Roman"/>
          <w:bCs/>
          <w:sz w:val="24"/>
          <w:szCs w:val="24"/>
        </w:rPr>
        <w:t xml:space="preserve">”, in: </w:t>
      </w:r>
      <w:r w:rsidRPr="00E82D27">
        <w:rPr>
          <w:rFonts w:ascii="Times New Roman" w:hAnsi="Times New Roman" w:cs="Times New Roman"/>
          <w:bCs/>
          <w:i/>
          <w:sz w:val="24"/>
          <w:szCs w:val="24"/>
        </w:rPr>
        <w:t>Nederlands Theologisch Tijdschrift</w:t>
      </w:r>
      <w:r w:rsidRPr="00E82D27">
        <w:rPr>
          <w:rFonts w:ascii="Times New Roman" w:hAnsi="Times New Roman" w:cs="Times New Roman"/>
          <w:bCs/>
          <w:sz w:val="24"/>
          <w:szCs w:val="24"/>
        </w:rPr>
        <w:t xml:space="preserve"> 66 (2012) 2, p. 87-104.</w:t>
      </w:r>
    </w:p>
    <w:p w14:paraId="123FD1F2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“De geest van Europa” in: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Theologisch Debat</w:t>
      </w:r>
      <w:r w:rsidRPr="00E82D27">
        <w:rPr>
          <w:rFonts w:ascii="Times New Roman" w:hAnsi="Times New Roman" w:cs="Times New Roman"/>
          <w:sz w:val="24"/>
          <w:szCs w:val="24"/>
        </w:rPr>
        <w:t xml:space="preserve"> 7 (2) 2010, p. 53-60. </w:t>
      </w:r>
    </w:p>
    <w:p w14:paraId="123FD1F3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“Zijn wij nog een kerk?” in: Gerrit de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Kruijf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en Wietske de Jong (red.),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Een lichte last. Protestantse theologen over de kerk</w:t>
      </w:r>
      <w:r w:rsidRPr="00E82D27">
        <w:rPr>
          <w:rFonts w:ascii="Times New Roman" w:hAnsi="Times New Roman" w:cs="Times New Roman"/>
          <w:sz w:val="24"/>
          <w:szCs w:val="24"/>
        </w:rPr>
        <w:t xml:space="preserve">, Zoetermeer 2010, p. 173-187. </w:t>
      </w:r>
    </w:p>
    <w:p w14:paraId="123FD1F4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“In de Geest van God” in: Hanna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Dorssen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(red.),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Wie is God? Een vraag van alle eeuwen</w:t>
      </w:r>
      <w:r w:rsidRPr="00E82D27">
        <w:rPr>
          <w:rFonts w:ascii="Times New Roman" w:hAnsi="Times New Roman" w:cs="Times New Roman"/>
          <w:sz w:val="24"/>
          <w:szCs w:val="24"/>
        </w:rPr>
        <w:t>, Zoetermeer 2010, p. 33-43.</w:t>
      </w:r>
    </w:p>
    <w:p w14:paraId="123FD1F5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 - “Een reflectie op het denken van Gerardus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Horreus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de Haas”, in: Maja Nieuwenhuis en Dick Peters, </w:t>
      </w:r>
      <w:r w:rsidRPr="00E82D27">
        <w:rPr>
          <w:rFonts w:ascii="Times New Roman" w:hAnsi="Times New Roman" w:cs="Times New Roman"/>
          <w:i/>
          <w:sz w:val="24"/>
          <w:szCs w:val="24"/>
        </w:rPr>
        <w:t>In de branding. 75 jaar vrijpostige theologie</w:t>
      </w:r>
      <w:r w:rsidRPr="00E82D27">
        <w:rPr>
          <w:rFonts w:ascii="Times New Roman" w:hAnsi="Times New Roman" w:cs="Times New Roman"/>
          <w:sz w:val="24"/>
          <w:szCs w:val="24"/>
        </w:rPr>
        <w:t>, Schiedam 2010, p. 49-63.</w:t>
      </w:r>
    </w:p>
    <w:p w14:paraId="123FD1F6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“Op Goed Gerucht: cultuur,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Godsleer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ecclesiologie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”, in: </w:t>
      </w:r>
      <w:proofErr w:type="spellStart"/>
      <w:r w:rsidRPr="00E82D27">
        <w:rPr>
          <w:rFonts w:ascii="Times New Roman" w:hAnsi="Times New Roman" w:cs="Times New Roman"/>
          <w:i/>
          <w:iCs/>
          <w:sz w:val="24"/>
          <w:szCs w:val="24"/>
        </w:rPr>
        <w:t>Kontekstueel</w:t>
      </w:r>
      <w:proofErr w:type="spellEnd"/>
      <w:r w:rsidRPr="00E82D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2D27">
        <w:rPr>
          <w:rFonts w:ascii="Times New Roman" w:hAnsi="Times New Roman" w:cs="Times New Roman"/>
          <w:sz w:val="24"/>
          <w:szCs w:val="24"/>
        </w:rPr>
        <w:t>24 (3) 2010, p. 6-10.</w:t>
      </w:r>
    </w:p>
    <w:p w14:paraId="123FD1F7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- “Aggression and Sin: Ambiguity in Theological Anthropology”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Scriptura 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102 (2009/3), p. 377-386. </w:t>
      </w:r>
    </w:p>
    <w:p w14:paraId="123FD1F8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“Incarnatie en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ietsisme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. Het perspectief van Gerardus van der Leeuw”, in :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 xml:space="preserve">In Iets geloven. </w:t>
      </w:r>
      <w:proofErr w:type="spellStart"/>
      <w:r w:rsidRPr="00E82D27">
        <w:rPr>
          <w:rFonts w:ascii="Times New Roman" w:hAnsi="Times New Roman" w:cs="Times New Roman"/>
          <w:i/>
          <w:iCs/>
          <w:sz w:val="24"/>
          <w:szCs w:val="24"/>
        </w:rPr>
        <w:t>Ietsisme</w:t>
      </w:r>
      <w:proofErr w:type="spellEnd"/>
      <w:r w:rsidRPr="00E82D27">
        <w:rPr>
          <w:rFonts w:ascii="Times New Roman" w:hAnsi="Times New Roman" w:cs="Times New Roman"/>
          <w:i/>
          <w:iCs/>
          <w:sz w:val="24"/>
          <w:szCs w:val="24"/>
        </w:rPr>
        <w:t xml:space="preserve"> en het christelijk geloof</w:t>
      </w:r>
      <w:r w:rsidRPr="00E82D27">
        <w:rPr>
          <w:rFonts w:ascii="Times New Roman" w:hAnsi="Times New Roman" w:cs="Times New Roman"/>
          <w:sz w:val="24"/>
          <w:szCs w:val="24"/>
        </w:rPr>
        <w:t xml:space="preserve">, uitgegeven door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Kune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Biezeveld e.a., Kampen 2006, p. 56-69. </w:t>
      </w:r>
    </w:p>
    <w:p w14:paraId="123FD1F9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- “The Analogy between Creation and the Biblical Text in Origen of Alexandria”,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Book of Nature in Antiquity and the Middle Ages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ed. by Arjo Vanderjagt and </w:t>
      </w:r>
      <w:proofErr w:type="spellStart"/>
      <w:r w:rsidRPr="00E82D27">
        <w:rPr>
          <w:rFonts w:ascii="Times New Roman" w:hAnsi="Times New Roman" w:cs="Times New Roman"/>
          <w:sz w:val="24"/>
          <w:szCs w:val="24"/>
          <w:lang w:val="en-US"/>
        </w:rPr>
        <w:t>Klaas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 van Berkel, Leuven: Peeters 2005, p. 13-20. </w:t>
      </w:r>
    </w:p>
    <w:p w14:paraId="123FD1FA" w14:textId="77777777" w:rsidR="00E82D27" w:rsidRPr="00473E3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- “Die Apostolizität der kirchlichen Verkündigung bei Irenäus von Lyon”, in: </w:t>
      </w:r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The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Apostolic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Age in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Patristic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Thought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ed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by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A.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Hilhorst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Leiden: Brill 2004, p. 115-129. </w:t>
      </w:r>
    </w:p>
    <w:p w14:paraId="123FD1FB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- “Augustine on Cain and Abel”,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Eve’s Children. The Biblical Stories Retold and Interpreted in Jewish and Christian Traditions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ed. by G. P. </w:t>
      </w:r>
      <w:proofErr w:type="spellStart"/>
      <w:r w:rsidRPr="00E82D27">
        <w:rPr>
          <w:rFonts w:ascii="Times New Roman" w:hAnsi="Times New Roman" w:cs="Times New Roman"/>
          <w:sz w:val="24"/>
          <w:szCs w:val="24"/>
          <w:lang w:val="en-US"/>
        </w:rPr>
        <w:t>Luttikhuizen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>, Leiden: Brill 2003, p. 129-142.</w:t>
      </w:r>
    </w:p>
    <w:p w14:paraId="123FD1FC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“Dingemans’ pneumachristologie, de Logos-theologie hernomen”, in: Frits de Lange (red.),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Een aanlokkelijk geloof. De pneumatheologie van Dingemans doordacht</w:t>
      </w:r>
      <w:r w:rsidRPr="00E82D27">
        <w:rPr>
          <w:rFonts w:ascii="Times New Roman" w:hAnsi="Times New Roman" w:cs="Times New Roman"/>
          <w:sz w:val="24"/>
          <w:szCs w:val="24"/>
        </w:rPr>
        <w:t>, Kampen 2002, p. 86-91.</w:t>
      </w:r>
    </w:p>
    <w:p w14:paraId="123FD1FD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</w:rPr>
        <w:t>- “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Marriage out of Paradise. 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The Creation of Man and Woman in Patristic Literature”,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Creation of Man and Woman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edited by G. P. </w:t>
      </w:r>
      <w:proofErr w:type="spellStart"/>
      <w:r w:rsidRPr="00E82D27">
        <w:rPr>
          <w:rFonts w:ascii="Times New Roman" w:hAnsi="Times New Roman" w:cs="Times New Roman"/>
          <w:sz w:val="24"/>
          <w:szCs w:val="24"/>
          <w:lang w:val="en-US"/>
        </w:rPr>
        <w:t>Luttikhuizen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Leiden: Brill 2000, p. 93-106. </w:t>
      </w:r>
    </w:p>
    <w:p w14:paraId="123FD1FE" w14:textId="77777777" w:rsidR="00E82D27" w:rsidRPr="00473E3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- “Methodius von Olympus, 'Über die Auferstehung', gegen Origenes und gegen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Porphyrius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?”, in: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Origeniana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Septima. Origenes in den Auseinandersetzungen des 4. Jahrhunderts</w:t>
      </w: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Leuven: Peeters 1999, p. 91-98. </w:t>
      </w:r>
    </w:p>
    <w:p w14:paraId="123FD1FF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>- “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Paradisiacal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Life: The Story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Paradise in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Early Church”, in: </w:t>
      </w:r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Paradise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Interpreted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Representations of Biblical Paradise in Judaism and Christianity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edited by G. P. </w:t>
      </w:r>
      <w:proofErr w:type="spellStart"/>
      <w:r w:rsidRPr="00E82D27">
        <w:rPr>
          <w:rFonts w:ascii="Times New Roman" w:hAnsi="Times New Roman" w:cs="Times New Roman"/>
          <w:sz w:val="24"/>
          <w:szCs w:val="24"/>
          <w:lang w:val="en-US"/>
        </w:rPr>
        <w:t>Luttikhuizen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>, Leiden: Brill 1999, p. 153-167.</w:t>
      </w:r>
    </w:p>
    <w:p w14:paraId="123FD200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b/>
          <w:bCs/>
          <w:sz w:val="24"/>
          <w:szCs w:val="24"/>
          <w:lang w:val="en-US"/>
        </w:rPr>
        <w:t>- “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Noah, the Ark, and the Flood in Early Christian Theology. The Ship of the Church in the Making”,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Interpretations of the Flood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edited by F. Garcia Martinez and G. P. </w:t>
      </w:r>
      <w:proofErr w:type="spellStart"/>
      <w:r w:rsidRPr="00E82D27">
        <w:rPr>
          <w:rFonts w:ascii="Times New Roman" w:hAnsi="Times New Roman" w:cs="Times New Roman"/>
          <w:sz w:val="24"/>
          <w:szCs w:val="24"/>
          <w:lang w:val="en-US"/>
        </w:rPr>
        <w:t>Luttikhuizen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, Leiden: Brill 1998,  p. 134-149. </w:t>
      </w:r>
    </w:p>
    <w:p w14:paraId="123FD201" w14:textId="77777777" w:rsidR="00E82D27" w:rsidRPr="00473E3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>- “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Oikonomia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bei Origenes, Schrift und Heilsplan” in: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Origeniana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Sexta,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actes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du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colloquium</w:t>
      </w:r>
      <w:proofErr w:type="spellEnd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473E3A">
        <w:rPr>
          <w:rFonts w:ascii="Times New Roman" w:hAnsi="Times New Roman" w:cs="Times New Roman"/>
          <w:i/>
          <w:iCs/>
          <w:sz w:val="24"/>
          <w:szCs w:val="24"/>
          <w:lang w:val="de-DE"/>
        </w:rPr>
        <w:t>sextum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ed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. par G.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Dorival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et A. le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Boulluec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Leuven: Peeters 1995, p. 327-331. </w:t>
      </w:r>
    </w:p>
    <w:p w14:paraId="123FD202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“Het martelaarschap bij Clemens van Alexandrië”, in: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 xml:space="preserve">Evangelie en beschaving. Studies bij het afscheid van Hans </w:t>
      </w:r>
      <w:proofErr w:type="spellStart"/>
      <w:r w:rsidRPr="00E82D27">
        <w:rPr>
          <w:rFonts w:ascii="Times New Roman" w:hAnsi="Times New Roman" w:cs="Times New Roman"/>
          <w:i/>
          <w:iCs/>
          <w:sz w:val="24"/>
          <w:szCs w:val="24"/>
        </w:rPr>
        <w:t>Roldanus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uitgg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>. door H.S. Benjamins e.a., Zoetermeer 1995, p. 107-123.</w:t>
      </w:r>
    </w:p>
    <w:p w14:paraId="123FD203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>-“Origen's Concept of Free Will in Relationship to the Fight against Opposing Powers (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 </w:t>
      </w:r>
      <w:proofErr w:type="spellStart"/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Principiis</w:t>
      </w:r>
      <w:proofErr w:type="spellEnd"/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III.2-3)” in: </w:t>
      </w:r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Studia </w:t>
      </w:r>
      <w:proofErr w:type="spellStart"/>
      <w:r w:rsidRPr="00E82D27">
        <w:rPr>
          <w:rFonts w:ascii="Times New Roman" w:hAnsi="Times New Roman" w:cs="Times New Roman"/>
          <w:i/>
          <w:iCs/>
          <w:sz w:val="24"/>
          <w:szCs w:val="24"/>
          <w:lang w:val="en-US"/>
        </w:rPr>
        <w:t>Patristica</w:t>
      </w:r>
      <w:proofErr w:type="spellEnd"/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E82D27">
        <w:rPr>
          <w:rFonts w:ascii="Times New Roman" w:hAnsi="Times New Roman" w:cs="Times New Roman"/>
          <w:sz w:val="24"/>
          <w:szCs w:val="24"/>
        </w:rPr>
        <w:t>XXVI, Leuven: Peeters 1993, p. 217-220.</w:t>
      </w:r>
    </w:p>
    <w:p w14:paraId="123FD204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FD205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D27">
        <w:rPr>
          <w:rFonts w:ascii="Times New Roman" w:hAnsi="Times New Roman" w:cs="Times New Roman"/>
          <w:b/>
          <w:sz w:val="24"/>
          <w:szCs w:val="24"/>
        </w:rPr>
        <w:t>Varia</w:t>
      </w:r>
    </w:p>
    <w:p w14:paraId="123FD206" w14:textId="68089348" w:rsidR="00E82D27" w:rsidRPr="00E82D27" w:rsidRDefault="000E04A3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1DBE">
        <w:rPr>
          <w:rFonts w:ascii="Times New Roman" w:hAnsi="Times New Roman" w:cs="Times New Roman"/>
          <w:sz w:val="24"/>
          <w:szCs w:val="24"/>
        </w:rPr>
        <w:t>“</w:t>
      </w:r>
      <w:r w:rsidR="00D51DBE" w:rsidRPr="00D51DBE">
        <w:rPr>
          <w:rFonts w:ascii="Times New Roman" w:hAnsi="Times New Roman" w:cs="Times New Roman"/>
          <w:sz w:val="24"/>
          <w:szCs w:val="24"/>
        </w:rPr>
        <w:t>Religie is complex en problematisch, maar nog steeds van belang</w:t>
      </w:r>
      <w:r w:rsidR="00D51DBE">
        <w:rPr>
          <w:rFonts w:ascii="Times New Roman" w:hAnsi="Times New Roman" w:cs="Times New Roman"/>
          <w:sz w:val="24"/>
          <w:szCs w:val="24"/>
        </w:rPr>
        <w:t xml:space="preserve">”, </w:t>
      </w:r>
      <w:r w:rsidR="00D51DBE" w:rsidRPr="00D51DBE">
        <w:rPr>
          <w:rFonts w:ascii="Times New Roman" w:hAnsi="Times New Roman" w:cs="Times New Roman"/>
          <w:i/>
          <w:iCs/>
          <w:sz w:val="24"/>
          <w:szCs w:val="24"/>
        </w:rPr>
        <w:t>Volzin</w:t>
      </w:r>
      <w:r w:rsidR="00D51DBE">
        <w:rPr>
          <w:rFonts w:ascii="Times New Roman" w:hAnsi="Times New Roman" w:cs="Times New Roman"/>
          <w:sz w:val="24"/>
          <w:szCs w:val="24"/>
        </w:rPr>
        <w:t xml:space="preserve"> nr. 2, </w:t>
      </w:r>
      <w:r w:rsidR="00BB50E7">
        <w:rPr>
          <w:rFonts w:ascii="Times New Roman" w:hAnsi="Times New Roman" w:cs="Times New Roman"/>
          <w:sz w:val="24"/>
          <w:szCs w:val="24"/>
        </w:rPr>
        <w:t>jaargang 23, 2024</w:t>
      </w:r>
      <w:r w:rsidR="003C7CC0">
        <w:rPr>
          <w:rFonts w:ascii="Times New Roman" w:hAnsi="Times New Roman" w:cs="Times New Roman"/>
          <w:sz w:val="24"/>
          <w:szCs w:val="24"/>
        </w:rPr>
        <w:t>, p. 52-53.</w:t>
      </w:r>
    </w:p>
    <w:p w14:paraId="123FD207" w14:textId="77777777" w:rsidR="00EE757A" w:rsidRDefault="00EE757A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“Onzegbaar met elkaar verbonden: Catherine Keller, constructief theoloog” in: </w:t>
      </w:r>
      <w:r w:rsidRPr="00EE757A">
        <w:rPr>
          <w:rFonts w:ascii="Times New Roman" w:hAnsi="Times New Roman" w:cs="Times New Roman"/>
          <w:i/>
          <w:sz w:val="24"/>
          <w:szCs w:val="24"/>
        </w:rPr>
        <w:t>Volzin</w:t>
      </w:r>
      <w:r>
        <w:rPr>
          <w:rFonts w:ascii="Times New Roman" w:hAnsi="Times New Roman" w:cs="Times New Roman"/>
          <w:sz w:val="24"/>
          <w:szCs w:val="24"/>
        </w:rPr>
        <w:t xml:space="preserve"> nr. 2, jaargang 16, 2017, p. 18-20.</w:t>
      </w:r>
    </w:p>
    <w:p w14:paraId="123FD208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>- “Gunning en de modernen over Christus”, lezing op 17 januari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E82D27">
        <w:rPr>
          <w:rFonts w:ascii="Times New Roman" w:hAnsi="Times New Roman" w:cs="Times New Roman"/>
          <w:sz w:val="24"/>
          <w:szCs w:val="24"/>
        </w:rPr>
        <w:t xml:space="preserve"> aan de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PThU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 bij het verschijnen van deel 2 van het verzameld werk van Gunning, gepubliceerd op </w:t>
      </w:r>
      <w:hyperlink r:id="rId8" w:history="1">
        <w:r w:rsidRPr="00E82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www.theoblogie.nl</w:t>
        </w:r>
      </w:hyperlink>
    </w:p>
    <w:p w14:paraId="123FD209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“Vrijzinnige vragen bij een loyaal orthodoxe christologie” in: </w:t>
      </w:r>
      <w:r w:rsidRPr="00E82D27">
        <w:rPr>
          <w:rFonts w:ascii="Times New Roman" w:hAnsi="Times New Roman" w:cs="Times New Roman"/>
          <w:i/>
          <w:sz w:val="24"/>
          <w:szCs w:val="24"/>
        </w:rPr>
        <w:t>Woord en Dienst</w:t>
      </w:r>
      <w:r w:rsidRPr="00E82D27">
        <w:rPr>
          <w:rFonts w:ascii="Times New Roman" w:hAnsi="Times New Roman" w:cs="Times New Roman"/>
          <w:sz w:val="24"/>
          <w:szCs w:val="24"/>
        </w:rPr>
        <w:t>, nummer 2 jaargang 62, januari 2013, p. 20-21</w:t>
      </w:r>
    </w:p>
    <w:p w14:paraId="123FD20A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“Creativiteit is het ultieme mysterie” in: </w:t>
      </w:r>
      <w:r w:rsidRPr="00E82D27">
        <w:rPr>
          <w:rFonts w:ascii="Times New Roman" w:hAnsi="Times New Roman" w:cs="Times New Roman"/>
          <w:i/>
          <w:sz w:val="24"/>
          <w:szCs w:val="24"/>
        </w:rPr>
        <w:t>Volzin</w:t>
      </w:r>
      <w:r w:rsidRPr="00E82D27">
        <w:rPr>
          <w:rFonts w:ascii="Times New Roman" w:hAnsi="Times New Roman" w:cs="Times New Roman"/>
          <w:sz w:val="24"/>
          <w:szCs w:val="24"/>
        </w:rPr>
        <w:t xml:space="preserve"> nummer 12, jaargang 10, 2011, p. 26-29.</w:t>
      </w:r>
    </w:p>
    <w:p w14:paraId="123FD20B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“Christus in het academisch gesprek”, in: </w:t>
      </w:r>
      <w:r w:rsidRPr="00E82D27">
        <w:rPr>
          <w:rFonts w:ascii="Times New Roman" w:hAnsi="Times New Roman" w:cs="Times New Roman"/>
          <w:i/>
          <w:sz w:val="24"/>
          <w:szCs w:val="24"/>
        </w:rPr>
        <w:t>Woord en Dienst</w:t>
      </w:r>
      <w:r w:rsidRPr="00E82D27">
        <w:rPr>
          <w:rFonts w:ascii="Times New Roman" w:hAnsi="Times New Roman" w:cs="Times New Roman"/>
          <w:sz w:val="24"/>
          <w:szCs w:val="24"/>
        </w:rPr>
        <w:t xml:space="preserve"> nummer 3, jaargang 60, maart 2011, p. 8-10.</w:t>
      </w:r>
    </w:p>
    <w:p w14:paraId="123FD20C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E82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“De ‘zwakke’ theologie van John D. </w:t>
        </w:r>
        <w:proofErr w:type="spellStart"/>
        <w:r w:rsidRPr="00E82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Caputo</w:t>
        </w:r>
        <w:proofErr w:type="spellEnd"/>
        <w:r w:rsidRPr="00E82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”</w:t>
        </w:r>
      </w:hyperlink>
      <w:r w:rsidRPr="00E82D27">
        <w:rPr>
          <w:rFonts w:ascii="Times New Roman" w:hAnsi="Times New Roman" w:cs="Times New Roman"/>
          <w:sz w:val="24"/>
          <w:szCs w:val="24"/>
        </w:rPr>
        <w:t xml:space="preserve"> in: </w:t>
      </w:r>
      <w:r w:rsidRPr="00E82D27">
        <w:rPr>
          <w:rFonts w:ascii="Times New Roman" w:hAnsi="Times New Roman" w:cs="Times New Roman"/>
          <w:i/>
          <w:iCs/>
          <w:sz w:val="24"/>
          <w:szCs w:val="24"/>
        </w:rPr>
        <w:t>Volzin</w:t>
      </w:r>
      <w:r w:rsidRPr="00E82D27">
        <w:rPr>
          <w:rFonts w:ascii="Times New Roman" w:hAnsi="Times New Roman" w:cs="Times New Roman"/>
          <w:sz w:val="24"/>
          <w:szCs w:val="24"/>
        </w:rPr>
        <w:t xml:space="preserve"> nummer 20, jaargang 9, 2010, p. 22-25. </w:t>
      </w:r>
    </w:p>
    <w:p w14:paraId="123FD20D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“De kosmos en de taal als omgeving van het huis”. Bijdrage aan de studiedag over ‘Een huis voor de ziel’ op 22 november 2010 in Kampen (www.handelingen.com).   </w:t>
      </w:r>
    </w:p>
    <w:p w14:paraId="123FD20E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 “Verlichting en verwarring”. Lezing tijdens de gelijknamige studiedag van </w:t>
      </w:r>
      <w:hyperlink r:id="rId10" w:tgtFrame="_blank" w:history="1">
        <w:r w:rsidRPr="00E82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Op Goed Gerucht</w:t>
        </w:r>
      </w:hyperlink>
      <w:r w:rsidRPr="00E82D27">
        <w:rPr>
          <w:rFonts w:ascii="Times New Roman" w:hAnsi="Times New Roman" w:cs="Times New Roman"/>
          <w:sz w:val="24"/>
          <w:szCs w:val="24"/>
        </w:rPr>
        <w:t xml:space="preserve"> op 23 januari 2009 (www.opgoedgerucht.nl). </w:t>
      </w:r>
    </w:p>
    <w:p w14:paraId="123FD20F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“God verliezen om tot God te komen”. Referaat op de studiedag ‘Groter dan ons hart’ op 9 mei 2008 voor de PTHU (medewerkerspagina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PThU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>).</w:t>
      </w:r>
    </w:p>
    <w:p w14:paraId="123FD210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“De clubgeest en het heilige” in: </w:t>
      </w:r>
      <w:r w:rsidRPr="00E82D27">
        <w:rPr>
          <w:rFonts w:ascii="Times New Roman" w:hAnsi="Times New Roman" w:cs="Times New Roman"/>
          <w:i/>
          <w:sz w:val="24"/>
          <w:szCs w:val="24"/>
        </w:rPr>
        <w:t>Woord en Dienst</w:t>
      </w:r>
      <w:r w:rsidRPr="00E82D27">
        <w:rPr>
          <w:rFonts w:ascii="Times New Roman" w:hAnsi="Times New Roman" w:cs="Times New Roman"/>
          <w:sz w:val="24"/>
          <w:szCs w:val="24"/>
        </w:rPr>
        <w:t xml:space="preserve"> nr. 3, februari 2008</w:t>
      </w:r>
    </w:p>
    <w:p w14:paraId="123FD211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“Tussen verschraling en dwaling” in: </w:t>
      </w:r>
      <w:r w:rsidRPr="00E82D27">
        <w:rPr>
          <w:rFonts w:ascii="Times New Roman" w:hAnsi="Times New Roman" w:cs="Times New Roman"/>
          <w:i/>
          <w:sz w:val="24"/>
          <w:szCs w:val="24"/>
        </w:rPr>
        <w:t>Woord en Dienst</w:t>
      </w:r>
      <w:r w:rsidRPr="00E82D27">
        <w:rPr>
          <w:rFonts w:ascii="Times New Roman" w:hAnsi="Times New Roman" w:cs="Times New Roman"/>
          <w:sz w:val="24"/>
          <w:szCs w:val="24"/>
        </w:rPr>
        <w:t xml:space="preserve"> nr. 9, april 2007</w:t>
      </w:r>
    </w:p>
    <w:p w14:paraId="123FD212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“Op Goed Gerucht, een jonge beweging” in: </w:t>
      </w:r>
      <w:r w:rsidRPr="00E82D27">
        <w:rPr>
          <w:rFonts w:ascii="Times New Roman" w:hAnsi="Times New Roman" w:cs="Times New Roman"/>
          <w:i/>
          <w:sz w:val="24"/>
          <w:szCs w:val="24"/>
        </w:rPr>
        <w:t>Roodkoper</w:t>
      </w:r>
      <w:r w:rsidRPr="00E82D27">
        <w:rPr>
          <w:rFonts w:ascii="Times New Roman" w:hAnsi="Times New Roman" w:cs="Times New Roman"/>
          <w:sz w:val="24"/>
          <w:szCs w:val="24"/>
        </w:rPr>
        <w:t>, 5</w:t>
      </w:r>
      <w:r w:rsidRPr="00E82D2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E82D27">
        <w:rPr>
          <w:rFonts w:ascii="Times New Roman" w:hAnsi="Times New Roman" w:cs="Times New Roman"/>
          <w:sz w:val="24"/>
          <w:szCs w:val="24"/>
        </w:rPr>
        <w:t xml:space="preserve"> jaargang nr. 7, 2000, p. 12-13.</w:t>
      </w:r>
    </w:p>
    <w:p w14:paraId="123FD213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>- “Ruimte voor vrijmoedigheid”. Lezing bij de oprichting van ‘Op Goed Gerucht’ op 27 januari 2000 (www.opgoedgerucht.nl)</w:t>
      </w:r>
    </w:p>
    <w:p w14:paraId="123FD214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FD215" w14:textId="77777777" w:rsidR="00E82D27" w:rsidRPr="00D65CD5" w:rsidRDefault="00E82D27" w:rsidP="00E82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5CD5">
        <w:rPr>
          <w:rFonts w:ascii="Times New Roman" w:hAnsi="Times New Roman" w:cs="Times New Roman"/>
          <w:b/>
          <w:sz w:val="24"/>
          <w:szCs w:val="24"/>
          <w:lang w:val="en-US"/>
        </w:rPr>
        <w:t>Recensies</w:t>
      </w:r>
      <w:proofErr w:type="spellEnd"/>
    </w:p>
    <w:p w14:paraId="123FD216" w14:textId="77777777" w:rsidR="00E82D27" w:rsidRDefault="00E82D27" w:rsidP="00E82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3FD217" w14:textId="77777777" w:rsidR="00F72811" w:rsidRPr="00B94C2A" w:rsidRDefault="00F72811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281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94C2A">
        <w:rPr>
          <w:rFonts w:ascii="Times New Roman" w:hAnsi="Times New Roman" w:cs="Times New Roman"/>
          <w:sz w:val="24"/>
          <w:szCs w:val="24"/>
          <w:lang w:val="en-US"/>
        </w:rPr>
        <w:t xml:space="preserve">Marius van Hoogstraten, </w:t>
      </w:r>
      <w:proofErr w:type="spellStart"/>
      <w:r w:rsidRPr="00B94C2A">
        <w:rPr>
          <w:rFonts w:ascii="Times New Roman" w:hAnsi="Times New Roman" w:cs="Times New Roman"/>
          <w:sz w:val="24"/>
          <w:szCs w:val="24"/>
          <w:lang w:val="en-US"/>
        </w:rPr>
        <w:t>Theopoetics</w:t>
      </w:r>
      <w:proofErr w:type="spellEnd"/>
      <w:r w:rsidRPr="00B94C2A">
        <w:rPr>
          <w:rFonts w:ascii="Times New Roman" w:hAnsi="Times New Roman" w:cs="Times New Roman"/>
          <w:sz w:val="24"/>
          <w:szCs w:val="24"/>
          <w:lang w:val="en-US"/>
        </w:rPr>
        <w:t xml:space="preserve"> and Religious Difference: The Unruliness of the Interreligious: A Dialogue with Richard Kearney, John D. Caputo and Catherine Keller, </w:t>
      </w:r>
      <w:r w:rsidRPr="00B94C2A">
        <w:rPr>
          <w:rFonts w:ascii="Times New Roman" w:hAnsi="Times New Roman" w:cs="Times New Roman"/>
          <w:i/>
          <w:sz w:val="24"/>
          <w:szCs w:val="24"/>
          <w:lang w:val="en-US"/>
        </w:rPr>
        <w:t>NTT JTSR</w:t>
      </w:r>
      <w:r w:rsidRPr="00B94C2A">
        <w:rPr>
          <w:rFonts w:ascii="Times New Roman" w:hAnsi="Times New Roman" w:cs="Times New Roman"/>
          <w:sz w:val="24"/>
          <w:szCs w:val="24"/>
          <w:lang w:val="en-US"/>
        </w:rPr>
        <w:t xml:space="preserve"> 76 (2022) 2, 295-297.</w:t>
      </w:r>
    </w:p>
    <w:p w14:paraId="123FD218" w14:textId="77777777" w:rsidR="00E82D27" w:rsidRPr="00D65CD5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CD5">
        <w:rPr>
          <w:rFonts w:ascii="Times New Roman" w:hAnsi="Times New Roman" w:cs="Times New Roman"/>
          <w:sz w:val="24"/>
          <w:szCs w:val="24"/>
          <w:lang w:val="en-US"/>
        </w:rPr>
        <w:t xml:space="preserve">- Paul L. Allen, Theological Method. A Guide for the Perplexed, in: </w:t>
      </w:r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>Journal of Reformed Theology</w:t>
      </w:r>
      <w:r w:rsidRPr="00D65CD5">
        <w:rPr>
          <w:rFonts w:ascii="Times New Roman" w:hAnsi="Times New Roman" w:cs="Times New Roman"/>
          <w:sz w:val="24"/>
          <w:szCs w:val="24"/>
          <w:lang w:val="en-US"/>
        </w:rPr>
        <w:t>, 8 (2014), p. 222-224.</w:t>
      </w:r>
    </w:p>
    <w:p w14:paraId="123FD219" w14:textId="77777777" w:rsidR="00E82D27" w:rsidRPr="00473E3A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- Jan </w:t>
      </w:r>
      <w:proofErr w:type="spellStart"/>
      <w:r w:rsidRPr="00473E3A">
        <w:rPr>
          <w:rFonts w:ascii="Times New Roman" w:hAnsi="Times New Roman" w:cs="Times New Roman"/>
          <w:sz w:val="24"/>
          <w:szCs w:val="24"/>
          <w:lang w:val="de-DE"/>
        </w:rPr>
        <w:t>Rohls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, ‘Offenbarung, Vernunft und Religion’ en ‘Schrift, Tradition und Bekenntnis’, Ideengeschichte des Christentums Band I en II in: </w:t>
      </w:r>
      <w:proofErr w:type="spellStart"/>
      <w:r w:rsidRPr="00473E3A">
        <w:rPr>
          <w:rFonts w:ascii="Times New Roman" w:hAnsi="Times New Roman" w:cs="Times New Roman"/>
          <w:i/>
          <w:sz w:val="24"/>
          <w:szCs w:val="24"/>
          <w:lang w:val="de-DE"/>
        </w:rPr>
        <w:t>Nederlands</w:t>
      </w:r>
      <w:proofErr w:type="spellEnd"/>
      <w:r w:rsidRPr="00473E3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Theologisch </w:t>
      </w:r>
      <w:proofErr w:type="spellStart"/>
      <w:r w:rsidRPr="00473E3A">
        <w:rPr>
          <w:rFonts w:ascii="Times New Roman" w:hAnsi="Times New Roman" w:cs="Times New Roman"/>
          <w:i/>
          <w:sz w:val="24"/>
          <w:szCs w:val="24"/>
          <w:lang w:val="de-DE"/>
        </w:rPr>
        <w:t>Tijdschrift</w:t>
      </w:r>
      <w:proofErr w:type="spellEnd"/>
      <w:r w:rsidRPr="00473E3A">
        <w:rPr>
          <w:rFonts w:ascii="Times New Roman" w:hAnsi="Times New Roman" w:cs="Times New Roman"/>
          <w:sz w:val="24"/>
          <w:szCs w:val="24"/>
          <w:lang w:val="de-DE"/>
        </w:rPr>
        <w:t xml:space="preserve"> 68, (2014) p. 251-252.</w:t>
      </w:r>
    </w:p>
    <w:p w14:paraId="123FD21A" w14:textId="77777777" w:rsidR="00E82D27" w:rsidRPr="00D65CD5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CD5">
        <w:rPr>
          <w:rFonts w:ascii="Times New Roman" w:hAnsi="Times New Roman" w:cs="Times New Roman"/>
          <w:sz w:val="24"/>
          <w:szCs w:val="24"/>
          <w:lang w:val="en-US"/>
        </w:rPr>
        <w:t xml:space="preserve">- Gilles Emery, O. P. Matthew Levering (ed.), The Oxford Handbook of the Trinity, in: </w:t>
      </w:r>
      <w:proofErr w:type="spellStart"/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>Nederlands</w:t>
      </w:r>
      <w:proofErr w:type="spellEnd"/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>Theologisch</w:t>
      </w:r>
      <w:proofErr w:type="spellEnd"/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65CD5">
        <w:rPr>
          <w:rFonts w:ascii="Times New Roman" w:hAnsi="Times New Roman" w:cs="Times New Roman"/>
          <w:i/>
          <w:sz w:val="24"/>
          <w:szCs w:val="24"/>
          <w:lang w:val="en-US"/>
        </w:rPr>
        <w:t>Tijdschrift</w:t>
      </w:r>
      <w:proofErr w:type="spellEnd"/>
      <w:r w:rsidRPr="00D65CD5">
        <w:rPr>
          <w:rFonts w:ascii="Times New Roman" w:hAnsi="Times New Roman" w:cs="Times New Roman"/>
          <w:sz w:val="24"/>
          <w:szCs w:val="24"/>
          <w:lang w:val="en-US"/>
        </w:rPr>
        <w:t xml:space="preserve"> 68, (2014) 3, 251-252.</w:t>
      </w:r>
    </w:p>
    <w:p w14:paraId="123FD21B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Herman Paul, Het moeras van de geschiedenis. Nederlandse debatten over historisme, in: </w:t>
      </w:r>
      <w:r w:rsidRPr="00E82D27">
        <w:rPr>
          <w:rFonts w:ascii="Times New Roman" w:hAnsi="Times New Roman" w:cs="Times New Roman"/>
          <w:i/>
          <w:sz w:val="24"/>
          <w:szCs w:val="24"/>
        </w:rPr>
        <w:t>Kerk en Theologie</w:t>
      </w:r>
      <w:r w:rsidRPr="00E82D27">
        <w:rPr>
          <w:rFonts w:ascii="Times New Roman" w:hAnsi="Times New Roman" w:cs="Times New Roman"/>
          <w:sz w:val="24"/>
          <w:szCs w:val="24"/>
        </w:rPr>
        <w:t xml:space="preserve"> 64, (2013), 4, p. 365-366.  </w:t>
      </w:r>
    </w:p>
    <w:p w14:paraId="123FD21C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E.D.J. de Jongh, Vloeken en bidden om een nieuwe aarde. De dagen van Bert ter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Schegget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, in: </w:t>
      </w:r>
      <w:r w:rsidRPr="00E82D27">
        <w:rPr>
          <w:rFonts w:ascii="Times New Roman" w:hAnsi="Times New Roman" w:cs="Times New Roman"/>
          <w:i/>
          <w:sz w:val="24"/>
          <w:szCs w:val="24"/>
        </w:rPr>
        <w:t>NTT</w:t>
      </w:r>
      <w:r w:rsidRPr="00E82D27">
        <w:rPr>
          <w:rFonts w:ascii="Times New Roman" w:hAnsi="Times New Roman" w:cs="Times New Roman"/>
          <w:sz w:val="24"/>
          <w:szCs w:val="24"/>
        </w:rPr>
        <w:t xml:space="preserve"> 65/3, 2011, p. 254.</w:t>
      </w:r>
    </w:p>
    <w:p w14:paraId="123FD21D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D27">
        <w:rPr>
          <w:rFonts w:ascii="Times New Roman" w:hAnsi="Times New Roman" w:cs="Times New Roman"/>
          <w:sz w:val="24"/>
          <w:szCs w:val="24"/>
        </w:rPr>
        <w:t xml:space="preserve">- Jan Anne Bos, Roeien voor het leven…: De kerk en een nieuwe </w:t>
      </w:r>
      <w:proofErr w:type="spellStart"/>
      <w:r w:rsidRPr="00E82D27">
        <w:rPr>
          <w:rFonts w:ascii="Times New Roman" w:hAnsi="Times New Roman" w:cs="Times New Roman"/>
          <w:sz w:val="24"/>
          <w:szCs w:val="24"/>
        </w:rPr>
        <w:t>hominide</w:t>
      </w:r>
      <w:proofErr w:type="spellEnd"/>
      <w:r w:rsidRPr="00E82D27">
        <w:rPr>
          <w:rFonts w:ascii="Times New Roman" w:hAnsi="Times New Roman" w:cs="Times New Roman"/>
          <w:sz w:val="24"/>
          <w:szCs w:val="24"/>
        </w:rPr>
        <w:t xml:space="preserve">, </w:t>
      </w:r>
      <w:r w:rsidRPr="00E82D27">
        <w:rPr>
          <w:rFonts w:ascii="Times New Roman" w:hAnsi="Times New Roman" w:cs="Times New Roman"/>
          <w:i/>
          <w:sz w:val="24"/>
          <w:szCs w:val="24"/>
        </w:rPr>
        <w:t>NTT</w:t>
      </w:r>
      <w:r w:rsidRPr="00E82D27">
        <w:rPr>
          <w:rFonts w:ascii="Times New Roman" w:hAnsi="Times New Roman" w:cs="Times New Roman"/>
          <w:sz w:val="24"/>
          <w:szCs w:val="24"/>
        </w:rPr>
        <w:t xml:space="preserve"> 65/2, 2011, p. 165-166.</w:t>
      </w:r>
    </w:p>
    <w:p w14:paraId="123FD21E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- Heleen Maat, Religious Diversity, Intelligibility and Truth: An Inquiry into Epistemological and Theological Aspects of Religious Pluralism’ in: </w:t>
      </w:r>
      <w:r w:rsidRPr="00E82D27">
        <w:rPr>
          <w:rFonts w:ascii="Times New Roman" w:hAnsi="Times New Roman" w:cs="Times New Roman"/>
          <w:i/>
          <w:sz w:val="24"/>
          <w:szCs w:val="24"/>
          <w:lang w:val="en-US"/>
        </w:rPr>
        <w:t>NTT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 65/2, 2011, p. 167-168. </w:t>
      </w:r>
    </w:p>
    <w:p w14:paraId="123FD21F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- Hans Burger, ‘Being in Christ: A Biblical and Systematic Investigation in a Reformed Perspective’ in: </w:t>
      </w:r>
      <w:r w:rsidRPr="00E82D27">
        <w:rPr>
          <w:rFonts w:ascii="Times New Roman" w:hAnsi="Times New Roman" w:cs="Times New Roman"/>
          <w:i/>
          <w:sz w:val="24"/>
          <w:szCs w:val="24"/>
          <w:lang w:val="en-US"/>
        </w:rPr>
        <w:t>NTT</w:t>
      </w:r>
      <w:r w:rsidRPr="00E82D27">
        <w:rPr>
          <w:rFonts w:ascii="Times New Roman" w:hAnsi="Times New Roman" w:cs="Times New Roman"/>
          <w:sz w:val="24"/>
          <w:szCs w:val="24"/>
          <w:lang w:val="en-US"/>
        </w:rPr>
        <w:t xml:space="preserve"> 64/4, 2010, p. 353-354. </w:t>
      </w:r>
    </w:p>
    <w:p w14:paraId="123FD220" w14:textId="77777777" w:rsidR="00E82D27" w:rsidRPr="00E82D27" w:rsidRDefault="00E82D27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3FD222" w14:textId="77777777" w:rsidR="009D0A5C" w:rsidRPr="00D65CD5" w:rsidRDefault="009D0A5C" w:rsidP="00E82D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0A5C" w:rsidRPr="00D65CD5">
      <w:endnotePr>
        <w:numFmt w:val="decimal"/>
      </w:endnotePr>
      <w:pgSz w:w="12188" w:h="17280"/>
      <w:pgMar w:top="1440" w:right="1440" w:bottom="1440" w:left="1440" w:header="1440" w:footer="1440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92F"/>
    <w:multiLevelType w:val="hybridMultilevel"/>
    <w:tmpl w:val="E086FA78"/>
    <w:lvl w:ilvl="0" w:tplc="992CC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7"/>
    <w:rsid w:val="00002516"/>
    <w:rsid w:val="00004751"/>
    <w:rsid w:val="00033D20"/>
    <w:rsid w:val="000E04A3"/>
    <w:rsid w:val="001744E2"/>
    <w:rsid w:val="001D22DF"/>
    <w:rsid w:val="001E1E30"/>
    <w:rsid w:val="00253A92"/>
    <w:rsid w:val="00277589"/>
    <w:rsid w:val="002A5978"/>
    <w:rsid w:val="002A5CFB"/>
    <w:rsid w:val="003054D0"/>
    <w:rsid w:val="003C7CC0"/>
    <w:rsid w:val="00473E3A"/>
    <w:rsid w:val="004B19A6"/>
    <w:rsid w:val="004B507C"/>
    <w:rsid w:val="0055771F"/>
    <w:rsid w:val="005835D5"/>
    <w:rsid w:val="005B7D81"/>
    <w:rsid w:val="005D30EC"/>
    <w:rsid w:val="0063044B"/>
    <w:rsid w:val="006F12D3"/>
    <w:rsid w:val="0076403D"/>
    <w:rsid w:val="007A7911"/>
    <w:rsid w:val="008939A1"/>
    <w:rsid w:val="00924DBC"/>
    <w:rsid w:val="009322C0"/>
    <w:rsid w:val="009A79E6"/>
    <w:rsid w:val="009B4778"/>
    <w:rsid w:val="009D0A5C"/>
    <w:rsid w:val="00A510D2"/>
    <w:rsid w:val="00AB0AEB"/>
    <w:rsid w:val="00AF5209"/>
    <w:rsid w:val="00B52397"/>
    <w:rsid w:val="00B53493"/>
    <w:rsid w:val="00B94C2A"/>
    <w:rsid w:val="00BB50E7"/>
    <w:rsid w:val="00BD0D6A"/>
    <w:rsid w:val="00BD68B9"/>
    <w:rsid w:val="00C24E92"/>
    <w:rsid w:val="00C25B9E"/>
    <w:rsid w:val="00C655AC"/>
    <w:rsid w:val="00CD17C7"/>
    <w:rsid w:val="00D35F60"/>
    <w:rsid w:val="00D37B4D"/>
    <w:rsid w:val="00D51DBE"/>
    <w:rsid w:val="00D65CD5"/>
    <w:rsid w:val="00DB6604"/>
    <w:rsid w:val="00DC23AD"/>
    <w:rsid w:val="00E72869"/>
    <w:rsid w:val="00E75C7B"/>
    <w:rsid w:val="00E82D27"/>
    <w:rsid w:val="00EE757A"/>
    <w:rsid w:val="00F72811"/>
    <w:rsid w:val="00F80335"/>
    <w:rsid w:val="00F8763F"/>
    <w:rsid w:val="00FA1B79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D1C0"/>
  <w15:docId w15:val="{3AF49B9E-A5F4-4003-8D81-2B9F019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2D2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2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blogi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wiers-vos.dds.nl/vertolk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estantsetheologischeuniversiteit.nl/generalinfo.aspx?lIntEntityId=8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testantsetheologischeuniversiteit.nl/news.aspx?lIntNavId=342&amp;lIntEntityId=198" TargetMode="External"/><Relationship Id="rId10" Type="http://schemas.openxmlformats.org/officeDocument/2006/relationships/hyperlink" Target="http://www.opgoedgerucht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testantsetheologischeuniversiteit.nl/generalinfo.aspx?lIntEntityId=155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2173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Benjamins</cp:lastModifiedBy>
  <cp:revision>2</cp:revision>
  <dcterms:created xsi:type="dcterms:W3CDTF">2024-09-26T10:29:00Z</dcterms:created>
  <dcterms:modified xsi:type="dcterms:W3CDTF">2024-09-26T10:29:00Z</dcterms:modified>
</cp:coreProperties>
</file>